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E3CB2" w14:textId="77777777" w:rsidR="00C55731" w:rsidRDefault="00C55731" w:rsidP="00632D0D">
      <w:pPr>
        <w:spacing w:after="0"/>
        <w:jc w:val="center"/>
        <w:rPr>
          <w:b/>
          <w:bCs/>
          <w:sz w:val="28"/>
          <w:szCs w:val="28"/>
          <w:lang w:val="cs-CZ"/>
        </w:rPr>
      </w:pPr>
    </w:p>
    <w:p w14:paraId="4A3BBA75" w14:textId="203432AE" w:rsidR="00E8105D" w:rsidRPr="001948AB" w:rsidRDefault="00E8105D" w:rsidP="00632D0D">
      <w:pPr>
        <w:spacing w:after="0"/>
        <w:jc w:val="center"/>
        <w:rPr>
          <w:b/>
          <w:bCs/>
          <w:sz w:val="28"/>
          <w:szCs w:val="28"/>
          <w:lang w:val="cs-CZ"/>
        </w:rPr>
      </w:pPr>
      <w:r w:rsidRPr="001948AB">
        <w:rPr>
          <w:b/>
          <w:bCs/>
          <w:sz w:val="28"/>
          <w:szCs w:val="28"/>
          <w:lang w:val="cs-CZ"/>
        </w:rPr>
        <w:t>Tisková zpráva Platformy proti hlubinnému úložišti</w:t>
      </w:r>
    </w:p>
    <w:p w14:paraId="706CE940" w14:textId="695C1725" w:rsidR="00E8105D" w:rsidRPr="001948AB" w:rsidRDefault="002D7C5C" w:rsidP="00257E61">
      <w:pPr>
        <w:jc w:val="center"/>
        <w:rPr>
          <w:b/>
          <w:bCs/>
          <w:sz w:val="28"/>
          <w:szCs w:val="28"/>
          <w:lang w:val="cs-CZ"/>
        </w:rPr>
      </w:pPr>
      <w:r>
        <w:rPr>
          <w:b/>
          <w:bCs/>
          <w:sz w:val="28"/>
          <w:szCs w:val="28"/>
          <w:lang w:val="cs-CZ"/>
        </w:rPr>
        <w:t xml:space="preserve">z </w:t>
      </w:r>
      <w:r w:rsidR="001B400F">
        <w:rPr>
          <w:b/>
          <w:bCs/>
          <w:sz w:val="28"/>
          <w:szCs w:val="28"/>
          <w:lang w:val="cs-CZ"/>
        </w:rPr>
        <w:t>25</w:t>
      </w:r>
      <w:r w:rsidR="00C55731">
        <w:rPr>
          <w:b/>
          <w:bCs/>
          <w:sz w:val="28"/>
          <w:szCs w:val="28"/>
          <w:lang w:val="cs-CZ"/>
        </w:rPr>
        <w:t xml:space="preserve">. </w:t>
      </w:r>
      <w:r w:rsidR="001B400F">
        <w:rPr>
          <w:b/>
          <w:bCs/>
          <w:sz w:val="28"/>
          <w:szCs w:val="28"/>
          <w:lang w:val="cs-CZ"/>
        </w:rPr>
        <w:t>září</w:t>
      </w:r>
      <w:r w:rsidR="00C55731">
        <w:rPr>
          <w:b/>
          <w:bCs/>
          <w:sz w:val="28"/>
          <w:szCs w:val="28"/>
          <w:lang w:val="cs-CZ"/>
        </w:rPr>
        <w:t xml:space="preserve"> 2026</w:t>
      </w:r>
    </w:p>
    <w:p w14:paraId="00075932" w14:textId="666C1961" w:rsidR="00C55731" w:rsidRDefault="001B400F" w:rsidP="00250714">
      <w:pPr>
        <w:spacing w:after="120" w:line="240" w:lineRule="auto"/>
        <w:jc w:val="center"/>
        <w:rPr>
          <w:b/>
          <w:bCs/>
          <w:color w:val="339933"/>
          <w:sz w:val="36"/>
          <w:szCs w:val="36"/>
          <w:lang w:val="cs-CZ"/>
        </w:rPr>
      </w:pPr>
      <w:r>
        <w:rPr>
          <w:b/>
          <w:bCs/>
          <w:color w:val="339933"/>
          <w:sz w:val="36"/>
          <w:szCs w:val="36"/>
          <w:lang w:val="cs-CZ"/>
        </w:rPr>
        <w:t xml:space="preserve">SÚRAO opět zrušilo výběrové řízení na </w:t>
      </w:r>
      <w:r w:rsidR="00D72B45">
        <w:rPr>
          <w:b/>
          <w:bCs/>
          <w:color w:val="339933"/>
          <w:sz w:val="36"/>
          <w:szCs w:val="36"/>
          <w:lang w:val="cs-CZ"/>
        </w:rPr>
        <w:t xml:space="preserve">geologické </w:t>
      </w:r>
      <w:r>
        <w:rPr>
          <w:b/>
          <w:bCs/>
          <w:color w:val="339933"/>
          <w:sz w:val="36"/>
          <w:szCs w:val="36"/>
          <w:lang w:val="cs-CZ"/>
        </w:rPr>
        <w:t>vrty</w:t>
      </w:r>
    </w:p>
    <w:p w14:paraId="0793E0E2" w14:textId="77777777" w:rsidR="00250714" w:rsidRPr="00250714" w:rsidRDefault="00250714" w:rsidP="00250714">
      <w:pPr>
        <w:spacing w:after="120" w:line="240" w:lineRule="auto"/>
        <w:jc w:val="center"/>
        <w:rPr>
          <w:b/>
          <w:bCs/>
          <w:color w:val="339933"/>
          <w:sz w:val="36"/>
          <w:szCs w:val="36"/>
          <w:lang w:val="cs-CZ"/>
        </w:rPr>
      </w:pPr>
    </w:p>
    <w:p w14:paraId="6B30B007" w14:textId="64B63279" w:rsidR="00D3419D" w:rsidRDefault="001B400F" w:rsidP="00250714">
      <w:pPr>
        <w:spacing w:after="80" w:line="240" w:lineRule="auto"/>
        <w:jc w:val="both"/>
        <w:rPr>
          <w:b/>
          <w:bCs/>
          <w:lang w:val="cs-CZ"/>
        </w:rPr>
      </w:pPr>
      <w:r>
        <w:rPr>
          <w:b/>
          <w:bCs/>
          <w:lang w:val="cs-CZ"/>
        </w:rPr>
        <w:t>Správa úložišť radioaktivních odpadů (SÚRAO)</w:t>
      </w:r>
      <w:r w:rsidR="008B7023" w:rsidRPr="0064629D">
        <w:rPr>
          <w:b/>
          <w:bCs/>
          <w:lang w:val="cs-CZ"/>
        </w:rPr>
        <w:t xml:space="preserve"> </w:t>
      </w:r>
      <w:r>
        <w:rPr>
          <w:b/>
          <w:bCs/>
          <w:lang w:val="cs-CZ"/>
        </w:rPr>
        <w:t xml:space="preserve">jen několik hodin před termínem pro podání nabídek zrušila </w:t>
      </w:r>
      <w:r w:rsidR="00250714">
        <w:rPr>
          <w:b/>
          <w:bCs/>
          <w:lang w:val="cs-CZ"/>
        </w:rPr>
        <w:t xml:space="preserve">další </w:t>
      </w:r>
      <w:r>
        <w:rPr>
          <w:b/>
          <w:bCs/>
          <w:lang w:val="cs-CZ"/>
        </w:rPr>
        <w:t>výběrové řízení na realizaci hlubokých geologických vrtů na lokalitách, které vytipovala jako potenciálně vhodné pro hlubinné úložiště</w:t>
      </w:r>
      <w:r w:rsidR="001E2CDB">
        <w:rPr>
          <w:b/>
          <w:bCs/>
          <w:lang w:val="cs-CZ"/>
        </w:rPr>
        <w:t xml:space="preserve"> vysoce radioaktivních odpadů. </w:t>
      </w:r>
      <w:r w:rsidR="001339CA">
        <w:rPr>
          <w:b/>
          <w:bCs/>
          <w:lang w:val="cs-CZ"/>
        </w:rPr>
        <w:t>P</w:t>
      </w:r>
      <w:r w:rsidR="001E2CDB">
        <w:rPr>
          <w:b/>
          <w:bCs/>
          <w:lang w:val="cs-CZ"/>
        </w:rPr>
        <w:t>ředchozí</w:t>
      </w:r>
      <w:r w:rsidR="00D3419D">
        <w:rPr>
          <w:b/>
          <w:bCs/>
          <w:lang w:val="cs-CZ"/>
        </w:rPr>
        <w:t xml:space="preserve">, takřka </w:t>
      </w:r>
      <w:r w:rsidR="00D3419D" w:rsidRPr="0064629D">
        <w:rPr>
          <w:b/>
          <w:bCs/>
          <w:lang w:val="cs-CZ"/>
        </w:rPr>
        <w:t>rok trvající výběrové řízení na dodavatele prací</w:t>
      </w:r>
      <w:r w:rsidR="001E2CDB">
        <w:rPr>
          <w:b/>
          <w:bCs/>
          <w:lang w:val="cs-CZ"/>
        </w:rPr>
        <w:t xml:space="preserve"> </w:t>
      </w:r>
      <w:r w:rsidR="00250714">
        <w:rPr>
          <w:b/>
          <w:bCs/>
          <w:lang w:val="cs-CZ"/>
        </w:rPr>
        <w:t>musela zrušit</w:t>
      </w:r>
      <w:r w:rsidR="001E2CDB">
        <w:rPr>
          <w:b/>
          <w:bCs/>
          <w:lang w:val="cs-CZ"/>
        </w:rPr>
        <w:t xml:space="preserve"> v prosinci 2025 </w:t>
      </w:r>
      <w:r w:rsidR="001E2CDB" w:rsidRPr="0064629D">
        <w:rPr>
          <w:lang w:val="cs-CZ"/>
        </w:rPr>
        <w:t>[1]</w:t>
      </w:r>
      <w:r w:rsidR="001E2CDB">
        <w:rPr>
          <w:b/>
          <w:bCs/>
          <w:lang w:val="cs-CZ"/>
        </w:rPr>
        <w:t xml:space="preserve">. </w:t>
      </w:r>
      <w:r w:rsidR="00D3419D">
        <w:rPr>
          <w:b/>
          <w:bCs/>
          <w:lang w:val="cs-CZ"/>
        </w:rPr>
        <w:t xml:space="preserve">  Nezdá se reálné, že lze ještě stihnout</w:t>
      </w:r>
      <w:r w:rsidR="00EF06C2">
        <w:rPr>
          <w:b/>
          <w:bCs/>
          <w:lang w:val="cs-CZ"/>
        </w:rPr>
        <w:t xml:space="preserve"> stanovený</w:t>
      </w:r>
      <w:r w:rsidR="00D3419D">
        <w:rPr>
          <w:b/>
          <w:bCs/>
          <w:lang w:val="cs-CZ"/>
        </w:rPr>
        <w:t xml:space="preserve"> termín roku 2030 pro výběr finální a záložní lokality hlubinného úložiště</w:t>
      </w:r>
      <w:r w:rsidR="00250714">
        <w:rPr>
          <w:b/>
          <w:bCs/>
          <w:lang w:val="cs-CZ"/>
        </w:rPr>
        <w:t xml:space="preserve"> </w:t>
      </w:r>
      <w:r w:rsidR="00250714" w:rsidRPr="0064629D">
        <w:rPr>
          <w:lang w:val="cs-CZ"/>
        </w:rPr>
        <w:t>[</w:t>
      </w:r>
      <w:r w:rsidR="00250714">
        <w:rPr>
          <w:lang w:val="cs-CZ"/>
        </w:rPr>
        <w:t>2</w:t>
      </w:r>
      <w:r w:rsidR="00250714" w:rsidRPr="0064629D">
        <w:rPr>
          <w:lang w:val="cs-CZ"/>
        </w:rPr>
        <w:t>]</w:t>
      </w:r>
      <w:r w:rsidR="00250714">
        <w:rPr>
          <w:b/>
          <w:bCs/>
          <w:lang w:val="cs-CZ"/>
        </w:rPr>
        <w:t xml:space="preserve">, tím méně pak </w:t>
      </w:r>
      <w:r w:rsidR="00EF06C2">
        <w:rPr>
          <w:b/>
          <w:bCs/>
          <w:lang w:val="cs-CZ"/>
        </w:rPr>
        <w:t>ambiciózní</w:t>
      </w:r>
      <w:r w:rsidR="00250714">
        <w:rPr>
          <w:b/>
          <w:bCs/>
          <w:lang w:val="cs-CZ"/>
        </w:rPr>
        <w:t xml:space="preserve"> </w:t>
      </w:r>
      <w:r w:rsidR="00EF06C2">
        <w:rPr>
          <w:b/>
          <w:bCs/>
          <w:lang w:val="cs-CZ"/>
        </w:rPr>
        <w:t>rok</w:t>
      </w:r>
      <w:r w:rsidR="00250714">
        <w:rPr>
          <w:b/>
          <w:bCs/>
          <w:lang w:val="cs-CZ"/>
        </w:rPr>
        <w:t xml:space="preserve"> 2028</w:t>
      </w:r>
      <w:r w:rsidR="00EF06C2">
        <w:rPr>
          <w:b/>
          <w:bCs/>
          <w:lang w:val="cs-CZ"/>
        </w:rPr>
        <w:t>, o který usilovala Správa</w:t>
      </w:r>
      <w:r w:rsidR="00250714">
        <w:rPr>
          <w:b/>
          <w:bCs/>
          <w:lang w:val="cs-CZ"/>
        </w:rPr>
        <w:t xml:space="preserve"> </w:t>
      </w:r>
      <w:r w:rsidR="00250714" w:rsidRPr="0064629D">
        <w:rPr>
          <w:lang w:val="cs-CZ"/>
        </w:rPr>
        <w:t>[</w:t>
      </w:r>
      <w:r w:rsidR="00250714">
        <w:rPr>
          <w:lang w:val="cs-CZ"/>
        </w:rPr>
        <w:t>3</w:t>
      </w:r>
      <w:r w:rsidR="00250714" w:rsidRPr="0064629D">
        <w:rPr>
          <w:lang w:val="cs-CZ"/>
        </w:rPr>
        <w:t>]</w:t>
      </w:r>
      <w:r w:rsidR="00D3419D">
        <w:rPr>
          <w:b/>
          <w:bCs/>
          <w:lang w:val="cs-CZ"/>
        </w:rPr>
        <w:t xml:space="preserve">. </w:t>
      </w:r>
      <w:r w:rsidR="008B7023" w:rsidRPr="0064629D">
        <w:rPr>
          <w:b/>
          <w:bCs/>
          <w:lang w:val="cs-CZ"/>
        </w:rPr>
        <w:t>Klíčovou součástí geologických prací</w:t>
      </w:r>
      <w:r w:rsidR="00661336" w:rsidRPr="0064629D">
        <w:rPr>
          <w:b/>
          <w:bCs/>
          <w:lang w:val="cs-CZ"/>
        </w:rPr>
        <w:t>, bez nichž nelze získat potřebná data</w:t>
      </w:r>
      <w:r w:rsidR="00D3419D">
        <w:rPr>
          <w:b/>
          <w:bCs/>
          <w:lang w:val="cs-CZ"/>
        </w:rPr>
        <w:t xml:space="preserve"> pro výběr</w:t>
      </w:r>
      <w:r w:rsidR="00661336" w:rsidRPr="0064629D">
        <w:rPr>
          <w:b/>
          <w:bCs/>
          <w:lang w:val="cs-CZ"/>
        </w:rPr>
        <w:t>,</w:t>
      </w:r>
      <w:r w:rsidR="008B7023" w:rsidRPr="0064629D">
        <w:rPr>
          <w:b/>
          <w:bCs/>
          <w:lang w:val="cs-CZ"/>
        </w:rPr>
        <w:t xml:space="preserve"> </w:t>
      </w:r>
      <w:r w:rsidR="00D3419D">
        <w:rPr>
          <w:b/>
          <w:bCs/>
          <w:lang w:val="cs-CZ"/>
        </w:rPr>
        <w:t xml:space="preserve">jsou totiž právě tyto vrty. Platforma proti hlubinnému úložišti se </w:t>
      </w:r>
      <w:r w:rsidR="00EF06C2">
        <w:rPr>
          <w:b/>
          <w:bCs/>
          <w:lang w:val="cs-CZ"/>
        </w:rPr>
        <w:t xml:space="preserve">ale </w:t>
      </w:r>
      <w:r w:rsidR="00D3419D">
        <w:rPr>
          <w:b/>
          <w:bCs/>
          <w:lang w:val="cs-CZ"/>
        </w:rPr>
        <w:t>obává, že bude vzrůstat tlak na dodržení</w:t>
      </w:r>
      <w:r w:rsidR="00C34D77">
        <w:rPr>
          <w:b/>
          <w:bCs/>
          <w:lang w:val="cs-CZ"/>
        </w:rPr>
        <w:t xml:space="preserve"> politického</w:t>
      </w:r>
      <w:r w:rsidR="00D3419D">
        <w:rPr>
          <w:b/>
          <w:bCs/>
          <w:lang w:val="cs-CZ"/>
        </w:rPr>
        <w:t xml:space="preserve"> termínu bez ohledu na </w:t>
      </w:r>
      <w:r w:rsidR="00C34D77">
        <w:rPr>
          <w:b/>
          <w:bCs/>
          <w:lang w:val="cs-CZ"/>
        </w:rPr>
        <w:t xml:space="preserve">geologická </w:t>
      </w:r>
      <w:r w:rsidR="00250714">
        <w:rPr>
          <w:b/>
          <w:bCs/>
          <w:lang w:val="cs-CZ"/>
        </w:rPr>
        <w:t>data</w:t>
      </w:r>
      <w:r w:rsidR="00C34D77">
        <w:rPr>
          <w:b/>
          <w:bCs/>
          <w:lang w:val="cs-CZ"/>
        </w:rPr>
        <w:t xml:space="preserve"> z hloubky horninového prostředí.</w:t>
      </w:r>
    </w:p>
    <w:p w14:paraId="7A1946E8" w14:textId="77777777" w:rsidR="00C34D77" w:rsidRDefault="00250714" w:rsidP="00EF06C2">
      <w:pPr>
        <w:spacing w:after="80" w:line="240" w:lineRule="auto"/>
        <w:jc w:val="both"/>
        <w:rPr>
          <w:lang w:val="cs-CZ"/>
        </w:rPr>
      </w:pPr>
      <w:r>
        <w:rPr>
          <w:bCs/>
          <w:lang w:val="cs-CZ"/>
        </w:rPr>
        <w:t xml:space="preserve">Po krachu původního výběrového řízení v roce 2025 </w:t>
      </w:r>
      <w:r w:rsidRPr="0064629D">
        <w:rPr>
          <w:lang w:val="cs-CZ"/>
        </w:rPr>
        <w:t>[</w:t>
      </w:r>
      <w:r>
        <w:rPr>
          <w:lang w:val="cs-CZ"/>
        </w:rPr>
        <w:t>4</w:t>
      </w:r>
      <w:r w:rsidRPr="00EF06C2">
        <w:rPr>
          <w:lang w:val="cs-CZ"/>
        </w:rPr>
        <w:t>]</w:t>
      </w:r>
      <w:r w:rsidR="00EF06C2" w:rsidRPr="00EF06C2">
        <w:rPr>
          <w:lang w:val="cs-CZ"/>
        </w:rPr>
        <w:t xml:space="preserve"> se SÚRAO rozhodlo postupovat po etapách. Původní plán </w:t>
      </w:r>
      <w:r w:rsidR="00EF06C2">
        <w:rPr>
          <w:lang w:val="cs-CZ"/>
        </w:rPr>
        <w:t>počítal se</w:t>
      </w:r>
      <w:r w:rsidR="00EF06C2" w:rsidRPr="00EF06C2">
        <w:rPr>
          <w:lang w:val="cs-CZ"/>
        </w:rPr>
        <w:t xml:space="preserve"> sedm</w:t>
      </w:r>
      <w:r w:rsidR="00EF06C2">
        <w:rPr>
          <w:lang w:val="cs-CZ"/>
        </w:rPr>
        <w:t>i</w:t>
      </w:r>
      <w:r w:rsidR="00EF06C2" w:rsidRPr="00EF06C2">
        <w:rPr>
          <w:lang w:val="cs-CZ"/>
        </w:rPr>
        <w:t xml:space="preserve"> hluboký</w:t>
      </w:r>
      <w:r w:rsidR="00EF06C2">
        <w:rPr>
          <w:lang w:val="cs-CZ"/>
        </w:rPr>
        <w:t>mi</w:t>
      </w:r>
      <w:r w:rsidR="00EF06C2" w:rsidRPr="00EF06C2">
        <w:rPr>
          <w:lang w:val="cs-CZ"/>
        </w:rPr>
        <w:t xml:space="preserve"> geologických vrtů v každé</w:t>
      </w:r>
      <w:r w:rsidR="00EF06C2">
        <w:rPr>
          <w:lang w:val="cs-CZ"/>
        </w:rPr>
        <w:t xml:space="preserve"> ze čtyř lokalit </w:t>
      </w:r>
      <w:r w:rsidR="00EF06C2" w:rsidRPr="0064629D">
        <w:rPr>
          <w:lang w:val="cs-CZ"/>
        </w:rPr>
        <w:t>– jeden do hloubky 1200 m</w:t>
      </w:r>
      <w:r w:rsidR="00EF06C2">
        <w:rPr>
          <w:lang w:val="cs-CZ"/>
        </w:rPr>
        <w:t>etrů</w:t>
      </w:r>
      <w:r w:rsidR="00EF06C2" w:rsidRPr="0064629D">
        <w:rPr>
          <w:lang w:val="cs-CZ"/>
        </w:rPr>
        <w:t>, dva do cca 600 m</w:t>
      </w:r>
      <w:r w:rsidR="00EF06C2">
        <w:rPr>
          <w:lang w:val="cs-CZ"/>
        </w:rPr>
        <w:t>etrů</w:t>
      </w:r>
      <w:r w:rsidR="00EF06C2" w:rsidRPr="0064629D">
        <w:rPr>
          <w:lang w:val="cs-CZ"/>
        </w:rPr>
        <w:t xml:space="preserve"> a čtyři šikmé do hloubky 300 </w:t>
      </w:r>
      <w:r w:rsidR="00EF06C2">
        <w:rPr>
          <w:lang w:val="cs-CZ"/>
        </w:rPr>
        <w:t xml:space="preserve">metrů. </w:t>
      </w:r>
      <w:r w:rsidR="00EF06C2" w:rsidRPr="0064629D">
        <w:rPr>
          <w:lang w:val="cs-CZ"/>
        </w:rPr>
        <w:t>Nově SÚRAO poptáva</w:t>
      </w:r>
      <w:r w:rsidR="00EF06C2">
        <w:rPr>
          <w:lang w:val="cs-CZ"/>
        </w:rPr>
        <w:t>lo</w:t>
      </w:r>
      <w:r w:rsidR="00EF06C2" w:rsidRPr="0064629D">
        <w:rPr>
          <w:lang w:val="cs-CZ"/>
        </w:rPr>
        <w:t xml:space="preserve"> provedení pouz</w:t>
      </w:r>
      <w:r w:rsidR="00EF06C2">
        <w:rPr>
          <w:lang w:val="cs-CZ"/>
        </w:rPr>
        <w:t>e jednoho 600 m hlubokého vrtu v</w:t>
      </w:r>
      <w:r w:rsidR="00EF06C2" w:rsidRPr="0064629D">
        <w:rPr>
          <w:lang w:val="cs-CZ"/>
        </w:rPr>
        <w:t xml:space="preserve"> každé z</w:t>
      </w:r>
      <w:r w:rsidR="00EF06C2">
        <w:rPr>
          <w:lang w:val="cs-CZ"/>
        </w:rPr>
        <w:t> </w:t>
      </w:r>
      <w:r w:rsidR="00EF06C2" w:rsidRPr="0064629D">
        <w:rPr>
          <w:lang w:val="cs-CZ"/>
        </w:rPr>
        <w:t>lokalit</w:t>
      </w:r>
      <w:r w:rsidR="00EF06C2">
        <w:rPr>
          <w:lang w:val="cs-CZ"/>
        </w:rPr>
        <w:t xml:space="preserve"> a teprve po realizaci a potřebných měřeních vybrat dodavatele pro další vrty. A i toto výběrové řízení bylo zrušeno. Základním důvodem byla neochota uchazečů převzít riziko se zajištěním pozemků pro vrty</w:t>
      </w:r>
      <w:r w:rsidR="00EF06C2" w:rsidRPr="0064629D">
        <w:rPr>
          <w:lang w:val="cs-CZ"/>
        </w:rPr>
        <w:t xml:space="preserve"> [</w:t>
      </w:r>
      <w:r w:rsidR="001339CA">
        <w:rPr>
          <w:lang w:val="cs-CZ"/>
        </w:rPr>
        <w:t>5</w:t>
      </w:r>
      <w:r w:rsidR="00EF06C2" w:rsidRPr="0064629D">
        <w:rPr>
          <w:lang w:val="cs-CZ"/>
        </w:rPr>
        <w:t>]</w:t>
      </w:r>
      <w:r w:rsidR="001339CA">
        <w:rPr>
          <w:lang w:val="cs-CZ"/>
        </w:rPr>
        <w:t xml:space="preserve">, které na ně chtěla předat Správa.  </w:t>
      </w:r>
    </w:p>
    <w:p w14:paraId="7B2B9CA6" w14:textId="0EADD20F" w:rsidR="00EF06C2" w:rsidRPr="0064629D" w:rsidRDefault="00C34D77" w:rsidP="00EF06C2">
      <w:pPr>
        <w:spacing w:after="80" w:line="240" w:lineRule="auto"/>
        <w:jc w:val="both"/>
        <w:rPr>
          <w:lang w:val="cs-CZ"/>
        </w:rPr>
      </w:pPr>
      <w:r>
        <w:rPr>
          <w:lang w:val="cs-CZ"/>
        </w:rPr>
        <w:t>Změnu pro SÚRAO, kterou hodlá využít, přináší schválená novela stavebního zákona.</w:t>
      </w:r>
      <w:r w:rsidRPr="00C34D77">
        <w:t xml:space="preserve"> </w:t>
      </w:r>
      <w:r w:rsidRPr="00C34D77">
        <w:rPr>
          <w:lang w:val="cs-CZ"/>
        </w:rPr>
        <w:t>Jestliže dnes na</w:t>
      </w:r>
      <w:r w:rsidR="00D72B45">
        <w:rPr>
          <w:lang w:val="cs-CZ"/>
        </w:rPr>
        <w:t> </w:t>
      </w:r>
      <w:r w:rsidRPr="00C34D77">
        <w:rPr>
          <w:lang w:val="cs-CZ"/>
        </w:rPr>
        <w:t>provádění průzkumných geologických prací, kam patří i vrty, musí existovat dohoda s vlastníkem pozemku, zákon po změně umožní souhlas zcela obejít. Investor nebo jím zmocněná osoba bude moci vstupovat a vjíždět na jakékoliv pozemky a provádět průzkumné práce i bez souhlasu jejich majitelů.</w:t>
      </w:r>
      <w:r>
        <w:rPr>
          <w:lang w:val="cs-CZ"/>
        </w:rPr>
        <w:t xml:space="preserve">  </w:t>
      </w:r>
    </w:p>
    <w:p w14:paraId="72B41953" w14:textId="31BA6E80" w:rsidR="00C4574C" w:rsidRDefault="00314A45" w:rsidP="002D7C5C">
      <w:pPr>
        <w:spacing w:after="120" w:line="240" w:lineRule="auto"/>
        <w:jc w:val="both"/>
        <w:rPr>
          <w:i/>
          <w:iCs/>
        </w:rPr>
      </w:pPr>
      <w:r w:rsidRPr="0064629D">
        <w:rPr>
          <w:b/>
          <w:color w:val="auto"/>
          <w:lang w:val="cs-CZ"/>
        </w:rPr>
        <w:t xml:space="preserve">Michael Forman, mluvčí Platformy proti hlubinnému úložišti a starosta města Horažďovice </w:t>
      </w:r>
      <w:r w:rsidR="00632D0D" w:rsidRPr="0064629D">
        <w:rPr>
          <w:b/>
          <w:color w:val="auto"/>
          <w:lang w:val="cs-CZ"/>
        </w:rPr>
        <w:t xml:space="preserve">z lokality Březový potok </w:t>
      </w:r>
      <w:r w:rsidRPr="0064629D">
        <w:rPr>
          <w:b/>
          <w:color w:val="auto"/>
          <w:lang w:val="cs-CZ"/>
        </w:rPr>
        <w:t>řekl</w:t>
      </w:r>
      <w:r w:rsidRPr="002D7C5C">
        <w:rPr>
          <w:b/>
          <w:color w:val="000000" w:themeColor="text1"/>
          <w:lang w:val="cs-CZ"/>
        </w:rPr>
        <w:t>:</w:t>
      </w:r>
      <w:r w:rsidRPr="002D7C5C">
        <w:rPr>
          <w:b/>
          <w:i/>
          <w:color w:val="000000" w:themeColor="text1"/>
          <w:lang w:val="cs-CZ"/>
        </w:rPr>
        <w:t xml:space="preserve"> </w:t>
      </w:r>
      <w:r w:rsidR="00E960F0" w:rsidRPr="002D7C5C">
        <w:rPr>
          <w:lang w:val="cs-CZ"/>
        </w:rPr>
        <w:t>„</w:t>
      </w:r>
      <w:proofErr w:type="spellStart"/>
      <w:r w:rsidR="00C4574C" w:rsidRPr="00CE634E">
        <w:rPr>
          <w:i/>
          <w:iCs/>
        </w:rPr>
        <w:t>Obce</w:t>
      </w:r>
      <w:proofErr w:type="spellEnd"/>
      <w:r w:rsidR="00C4574C" w:rsidRPr="00CE634E">
        <w:rPr>
          <w:i/>
          <w:iCs/>
        </w:rPr>
        <w:t xml:space="preserve"> a </w:t>
      </w:r>
      <w:proofErr w:type="spellStart"/>
      <w:r w:rsidR="00C4574C" w:rsidRPr="00CE634E">
        <w:rPr>
          <w:i/>
          <w:iCs/>
        </w:rPr>
        <w:t>spolky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sdružené</w:t>
      </w:r>
      <w:proofErr w:type="spellEnd"/>
      <w:r w:rsidR="00C4574C" w:rsidRPr="00CE634E">
        <w:rPr>
          <w:i/>
          <w:iCs/>
        </w:rPr>
        <w:t xml:space="preserve"> v </w:t>
      </w:r>
      <w:proofErr w:type="spellStart"/>
      <w:r w:rsidR="00C4574C" w:rsidRPr="00CE634E">
        <w:rPr>
          <w:i/>
          <w:iCs/>
        </w:rPr>
        <w:t>Platformě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proti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úložišti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jsou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zrušením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veřejné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zakázky</w:t>
      </w:r>
      <w:proofErr w:type="spellEnd"/>
      <w:r w:rsidR="00C4574C" w:rsidRPr="00CE634E">
        <w:rPr>
          <w:i/>
          <w:iCs/>
        </w:rPr>
        <w:t xml:space="preserve"> na </w:t>
      </w:r>
      <w:proofErr w:type="spellStart"/>
      <w:r w:rsidR="00C4574C" w:rsidRPr="00CE634E">
        <w:rPr>
          <w:i/>
          <w:iCs/>
        </w:rPr>
        <w:t>hluboké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vrty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E634E" w:rsidRPr="00CE634E">
        <w:rPr>
          <w:i/>
          <w:iCs/>
        </w:rPr>
        <w:t>překvapeny</w:t>
      </w:r>
      <w:proofErr w:type="spellEnd"/>
      <w:r w:rsidR="00CE634E" w:rsidRPr="00CE634E">
        <w:rPr>
          <w:i/>
          <w:iCs/>
        </w:rPr>
        <w:t xml:space="preserve"> </w:t>
      </w:r>
      <w:r w:rsidR="00C4574C" w:rsidRPr="00CE634E">
        <w:rPr>
          <w:i/>
          <w:iCs/>
        </w:rPr>
        <w:t xml:space="preserve">a </w:t>
      </w:r>
      <w:proofErr w:type="spellStart"/>
      <w:r w:rsidR="00C4574C" w:rsidRPr="00CE634E">
        <w:rPr>
          <w:i/>
          <w:iCs/>
        </w:rPr>
        <w:t>nyní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očekávají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od</w:t>
      </w:r>
      <w:proofErr w:type="spellEnd"/>
      <w:r w:rsidR="00C4574C" w:rsidRPr="00CE634E">
        <w:rPr>
          <w:i/>
          <w:iCs/>
        </w:rPr>
        <w:t xml:space="preserve"> SÚRAO a </w:t>
      </w:r>
      <w:proofErr w:type="spellStart"/>
      <w:r w:rsidR="00C4574C" w:rsidRPr="00CE634E">
        <w:rPr>
          <w:i/>
          <w:iCs/>
        </w:rPr>
        <w:t>státu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úpravu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harmonogramu</w:t>
      </w:r>
      <w:proofErr w:type="spellEnd"/>
      <w:r w:rsidR="00C4574C" w:rsidRPr="00CE634E">
        <w:rPr>
          <w:i/>
          <w:iCs/>
        </w:rPr>
        <w:t xml:space="preserve"> a </w:t>
      </w:r>
      <w:proofErr w:type="spellStart"/>
      <w:r w:rsidR="00C4574C" w:rsidRPr="00CE634E">
        <w:rPr>
          <w:i/>
          <w:iCs/>
        </w:rPr>
        <w:t>jasné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vysvětlení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dalšího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postupu</w:t>
      </w:r>
      <w:proofErr w:type="spellEnd"/>
      <w:r w:rsidR="00C4574C" w:rsidRPr="00CE634E">
        <w:rPr>
          <w:i/>
          <w:iCs/>
        </w:rPr>
        <w:t xml:space="preserve">. </w:t>
      </w:r>
      <w:proofErr w:type="spellStart"/>
      <w:r w:rsidR="00C4574C" w:rsidRPr="00CE634E">
        <w:rPr>
          <w:i/>
          <w:iCs/>
        </w:rPr>
        <w:t>Při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tak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zásadních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zásazích</w:t>
      </w:r>
      <w:proofErr w:type="spellEnd"/>
      <w:r w:rsidR="00C4574C" w:rsidRPr="00CE634E">
        <w:rPr>
          <w:i/>
          <w:iCs/>
        </w:rPr>
        <w:t xml:space="preserve"> do </w:t>
      </w:r>
      <w:proofErr w:type="spellStart"/>
      <w:r w:rsidR="00C4574C" w:rsidRPr="00CE634E">
        <w:rPr>
          <w:i/>
          <w:iCs/>
        </w:rPr>
        <w:t>území</w:t>
      </w:r>
      <w:proofErr w:type="spellEnd"/>
      <w:r w:rsidR="00C4574C" w:rsidRPr="00CE634E">
        <w:rPr>
          <w:i/>
          <w:iCs/>
        </w:rPr>
        <w:t xml:space="preserve">, </w:t>
      </w:r>
      <w:proofErr w:type="spellStart"/>
      <w:r w:rsidR="00C4574C" w:rsidRPr="00CE634E">
        <w:rPr>
          <w:i/>
          <w:iCs/>
        </w:rPr>
        <w:t>jakými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jsou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hluboké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vrty</w:t>
      </w:r>
      <w:proofErr w:type="spellEnd"/>
      <w:r w:rsidR="00C4574C" w:rsidRPr="00CE634E">
        <w:rPr>
          <w:i/>
          <w:iCs/>
        </w:rPr>
        <w:t xml:space="preserve">, </w:t>
      </w:r>
      <w:proofErr w:type="spellStart"/>
      <w:r w:rsidR="00C4574C" w:rsidRPr="00CE634E">
        <w:rPr>
          <w:i/>
          <w:iCs/>
        </w:rPr>
        <w:t>nesmí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být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opomíjeni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vlastníci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pozemků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ani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dotčené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samosprávy</w:t>
      </w:r>
      <w:proofErr w:type="spellEnd"/>
      <w:r w:rsidR="00C4574C" w:rsidRPr="00CE634E">
        <w:rPr>
          <w:i/>
          <w:iCs/>
        </w:rPr>
        <w:t xml:space="preserve">, </w:t>
      </w:r>
      <w:proofErr w:type="spellStart"/>
      <w:r w:rsidR="00C4574C" w:rsidRPr="00CE634E">
        <w:rPr>
          <w:i/>
          <w:iCs/>
        </w:rPr>
        <w:t>protože</w:t>
      </w:r>
      <w:proofErr w:type="spellEnd"/>
      <w:r w:rsidR="00C4574C" w:rsidRPr="00CE634E">
        <w:rPr>
          <w:i/>
          <w:iCs/>
        </w:rPr>
        <w:t xml:space="preserve"> </w:t>
      </w:r>
      <w:r w:rsidR="00CE634E" w:rsidRPr="00CE634E">
        <w:rPr>
          <w:i/>
          <w:iCs/>
        </w:rPr>
        <w:t>to</w:t>
      </w:r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může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dále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prohloubit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nedůvěru</w:t>
      </w:r>
      <w:proofErr w:type="spellEnd"/>
      <w:r w:rsidR="00C4574C" w:rsidRPr="00CE634E">
        <w:rPr>
          <w:i/>
          <w:iCs/>
        </w:rPr>
        <w:t xml:space="preserve"> v </w:t>
      </w:r>
      <w:proofErr w:type="spellStart"/>
      <w:r w:rsidR="00C4574C" w:rsidRPr="00CE634E">
        <w:rPr>
          <w:i/>
          <w:iCs/>
        </w:rPr>
        <w:t>celý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proces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přípravy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úložiště</w:t>
      </w:r>
      <w:proofErr w:type="spellEnd"/>
      <w:r w:rsidR="00C4574C" w:rsidRPr="00CE634E">
        <w:rPr>
          <w:i/>
          <w:iCs/>
        </w:rPr>
        <w:t xml:space="preserve">. </w:t>
      </w:r>
      <w:proofErr w:type="spellStart"/>
      <w:r w:rsidR="00C4574C" w:rsidRPr="00CE634E">
        <w:rPr>
          <w:i/>
          <w:iCs/>
        </w:rPr>
        <w:t>Výběr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finální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lokality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nesmí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být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podřízen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politickým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termínům</w:t>
      </w:r>
      <w:proofErr w:type="spellEnd"/>
      <w:r w:rsidR="00C4574C" w:rsidRPr="00CE634E">
        <w:rPr>
          <w:i/>
          <w:iCs/>
        </w:rPr>
        <w:t xml:space="preserve"> na </w:t>
      </w:r>
      <w:proofErr w:type="spellStart"/>
      <w:r w:rsidR="00C4574C" w:rsidRPr="00CE634E">
        <w:rPr>
          <w:i/>
          <w:iCs/>
        </w:rPr>
        <w:t>úkor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získání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potřebných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vědeckých</w:t>
      </w:r>
      <w:proofErr w:type="spellEnd"/>
      <w:r w:rsidR="00C4574C" w:rsidRPr="00CE634E">
        <w:rPr>
          <w:i/>
          <w:iCs/>
        </w:rPr>
        <w:t xml:space="preserve"> a </w:t>
      </w:r>
      <w:proofErr w:type="spellStart"/>
      <w:r w:rsidR="00C4574C" w:rsidRPr="00CE634E">
        <w:rPr>
          <w:i/>
          <w:iCs/>
        </w:rPr>
        <w:t>geologických</w:t>
      </w:r>
      <w:proofErr w:type="spellEnd"/>
      <w:r w:rsidR="00C4574C" w:rsidRPr="00CE634E">
        <w:rPr>
          <w:i/>
          <w:iCs/>
        </w:rPr>
        <w:t xml:space="preserve"> dat, </w:t>
      </w:r>
      <w:proofErr w:type="spellStart"/>
      <w:r w:rsidR="00C4574C" w:rsidRPr="00CE634E">
        <w:rPr>
          <w:i/>
          <w:iCs/>
        </w:rPr>
        <w:t>protože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rozhodnutí</w:t>
      </w:r>
      <w:proofErr w:type="spellEnd"/>
      <w:r w:rsidR="00C4574C" w:rsidRPr="00CE634E">
        <w:rPr>
          <w:i/>
          <w:iCs/>
        </w:rPr>
        <w:t xml:space="preserve"> o </w:t>
      </w:r>
      <w:proofErr w:type="spellStart"/>
      <w:r w:rsidR="00C4574C" w:rsidRPr="00CE634E">
        <w:rPr>
          <w:i/>
          <w:iCs/>
        </w:rPr>
        <w:t>umístění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úložiště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bude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ovlivňovat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život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místních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obyvatel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po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tisíce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generací</w:t>
      </w:r>
      <w:proofErr w:type="spellEnd"/>
      <w:r w:rsidR="00C4574C" w:rsidRPr="00CE634E">
        <w:rPr>
          <w:i/>
          <w:iCs/>
        </w:rPr>
        <w:t xml:space="preserve">. Za </w:t>
      </w:r>
      <w:proofErr w:type="spellStart"/>
      <w:r w:rsidR="00C4574C" w:rsidRPr="00CE634E">
        <w:rPr>
          <w:i/>
          <w:iCs/>
        </w:rPr>
        <w:t>zásadní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proto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Platforma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považuje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nejen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transparentní</w:t>
      </w:r>
      <w:proofErr w:type="spellEnd"/>
      <w:r w:rsidR="00C4574C" w:rsidRPr="00CE634E">
        <w:rPr>
          <w:i/>
          <w:iCs/>
        </w:rPr>
        <w:t xml:space="preserve"> a</w:t>
      </w:r>
      <w:r w:rsidR="00D72B45">
        <w:rPr>
          <w:i/>
          <w:iCs/>
        </w:rPr>
        <w:t> </w:t>
      </w:r>
      <w:proofErr w:type="spellStart"/>
      <w:r w:rsidR="00C4574C" w:rsidRPr="00CE634E">
        <w:rPr>
          <w:i/>
          <w:iCs/>
        </w:rPr>
        <w:t>odborný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postup</w:t>
      </w:r>
      <w:proofErr w:type="spellEnd"/>
      <w:r w:rsidR="00C4574C" w:rsidRPr="00CE634E">
        <w:rPr>
          <w:i/>
          <w:iCs/>
        </w:rPr>
        <w:t xml:space="preserve">, </w:t>
      </w:r>
      <w:proofErr w:type="spellStart"/>
      <w:r w:rsidR="00C4574C" w:rsidRPr="00CE634E">
        <w:rPr>
          <w:i/>
          <w:iCs/>
        </w:rPr>
        <w:t>ale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také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skutečné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narovnání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práv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dotčených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obcí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při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rozhodování</w:t>
      </w:r>
      <w:proofErr w:type="spellEnd"/>
      <w:r w:rsidR="00C4574C" w:rsidRPr="00CE634E">
        <w:rPr>
          <w:i/>
          <w:iCs/>
        </w:rPr>
        <w:t xml:space="preserve"> o </w:t>
      </w:r>
      <w:proofErr w:type="spellStart"/>
      <w:r w:rsidR="00C4574C" w:rsidRPr="00CE634E">
        <w:rPr>
          <w:i/>
          <w:iCs/>
        </w:rPr>
        <w:t>umístění</w:t>
      </w:r>
      <w:proofErr w:type="spellEnd"/>
      <w:r w:rsidR="00C4574C" w:rsidRPr="00CE634E">
        <w:rPr>
          <w:i/>
          <w:iCs/>
        </w:rPr>
        <w:t xml:space="preserve"> </w:t>
      </w:r>
      <w:proofErr w:type="spellStart"/>
      <w:r w:rsidR="00C4574C" w:rsidRPr="00CE634E">
        <w:rPr>
          <w:i/>
          <w:iCs/>
        </w:rPr>
        <w:t>úložiště</w:t>
      </w:r>
      <w:proofErr w:type="spellEnd"/>
      <w:r w:rsidR="00C4574C" w:rsidRPr="00CE634E">
        <w:rPr>
          <w:i/>
          <w:iCs/>
        </w:rPr>
        <w:t>.</w:t>
      </w:r>
      <w:r w:rsidR="00CE634E">
        <w:rPr>
          <w:i/>
          <w:iCs/>
        </w:rPr>
        <w:t>“</w:t>
      </w:r>
    </w:p>
    <w:p w14:paraId="679FA60A" w14:textId="15CD597A" w:rsidR="00C34D77" w:rsidRPr="002D7C5C" w:rsidRDefault="00CE634E" w:rsidP="002D7C5C">
      <w:pPr>
        <w:spacing w:after="120" w:line="240" w:lineRule="auto"/>
        <w:jc w:val="both"/>
        <w:rPr>
          <w:b/>
          <w:color w:val="auto"/>
          <w:lang w:val="cs-CZ"/>
        </w:rPr>
      </w:pPr>
      <w:r w:rsidRPr="00CE634E">
        <w:rPr>
          <w:b/>
          <w:color w:val="auto"/>
        </w:rPr>
        <w:t xml:space="preserve">Matěj Machek z </w:t>
      </w:r>
      <w:proofErr w:type="spellStart"/>
      <w:r w:rsidRPr="00CE634E">
        <w:rPr>
          <w:b/>
          <w:color w:val="auto"/>
        </w:rPr>
        <w:t>Geofyzikálního</w:t>
      </w:r>
      <w:proofErr w:type="spellEnd"/>
      <w:r w:rsidRPr="00CE634E">
        <w:rPr>
          <w:b/>
          <w:color w:val="auto"/>
        </w:rPr>
        <w:t xml:space="preserve"> </w:t>
      </w:r>
      <w:proofErr w:type="spellStart"/>
      <w:r w:rsidRPr="00CE634E">
        <w:rPr>
          <w:b/>
          <w:color w:val="auto"/>
        </w:rPr>
        <w:t>ústavu</w:t>
      </w:r>
      <w:proofErr w:type="spellEnd"/>
      <w:r w:rsidRPr="00CE634E">
        <w:rPr>
          <w:b/>
          <w:color w:val="auto"/>
        </w:rPr>
        <w:t xml:space="preserve"> Akademie </w:t>
      </w:r>
      <w:proofErr w:type="spellStart"/>
      <w:r w:rsidRPr="00CE634E">
        <w:rPr>
          <w:b/>
          <w:color w:val="auto"/>
        </w:rPr>
        <w:t>věd</w:t>
      </w:r>
      <w:proofErr w:type="spellEnd"/>
      <w:r w:rsidRPr="00CE634E">
        <w:rPr>
          <w:b/>
          <w:color w:val="auto"/>
        </w:rPr>
        <w:t xml:space="preserve"> ČR, </w:t>
      </w:r>
      <w:proofErr w:type="spellStart"/>
      <w:r w:rsidRPr="00CE634E">
        <w:rPr>
          <w:b/>
          <w:color w:val="auto"/>
        </w:rPr>
        <w:t>který</w:t>
      </w:r>
      <w:proofErr w:type="spellEnd"/>
      <w:r w:rsidRPr="00CE634E">
        <w:rPr>
          <w:b/>
          <w:color w:val="auto"/>
        </w:rPr>
        <w:t xml:space="preserve"> </w:t>
      </w:r>
      <w:proofErr w:type="spellStart"/>
      <w:r w:rsidRPr="00CE634E">
        <w:rPr>
          <w:b/>
          <w:color w:val="auto"/>
        </w:rPr>
        <w:t>obce</w:t>
      </w:r>
      <w:proofErr w:type="spellEnd"/>
      <w:r w:rsidRPr="00CE634E">
        <w:rPr>
          <w:b/>
          <w:color w:val="auto"/>
        </w:rPr>
        <w:t xml:space="preserve"> </w:t>
      </w:r>
      <w:proofErr w:type="spellStart"/>
      <w:r w:rsidRPr="00CE634E">
        <w:rPr>
          <w:b/>
          <w:color w:val="auto"/>
        </w:rPr>
        <w:t>zastupuje</w:t>
      </w:r>
      <w:proofErr w:type="spellEnd"/>
      <w:r w:rsidRPr="00CE634E">
        <w:rPr>
          <w:b/>
          <w:color w:val="auto"/>
        </w:rPr>
        <w:t xml:space="preserve"> v </w:t>
      </w:r>
      <w:proofErr w:type="spellStart"/>
      <w:r w:rsidRPr="00CE634E">
        <w:rPr>
          <w:b/>
          <w:color w:val="auto"/>
        </w:rPr>
        <w:t>Poradním</w:t>
      </w:r>
      <w:proofErr w:type="spellEnd"/>
      <w:r w:rsidRPr="00CE634E">
        <w:rPr>
          <w:b/>
          <w:color w:val="auto"/>
        </w:rPr>
        <w:t xml:space="preserve"> </w:t>
      </w:r>
      <w:proofErr w:type="spellStart"/>
      <w:r w:rsidRPr="00CE634E">
        <w:rPr>
          <w:b/>
          <w:color w:val="auto"/>
        </w:rPr>
        <w:t>panelu</w:t>
      </w:r>
      <w:proofErr w:type="spellEnd"/>
      <w:r w:rsidRPr="00CE634E">
        <w:rPr>
          <w:b/>
          <w:color w:val="auto"/>
        </w:rPr>
        <w:t xml:space="preserve"> </w:t>
      </w:r>
      <w:proofErr w:type="spellStart"/>
      <w:r w:rsidRPr="00CE634E">
        <w:rPr>
          <w:b/>
          <w:color w:val="auto"/>
        </w:rPr>
        <w:t>expertů</w:t>
      </w:r>
      <w:proofErr w:type="spellEnd"/>
      <w:r w:rsidRPr="00CE634E">
        <w:rPr>
          <w:b/>
          <w:color w:val="auto"/>
        </w:rPr>
        <w:t xml:space="preserve"> SÚRAO k </w:t>
      </w:r>
      <w:proofErr w:type="spellStart"/>
      <w:r w:rsidRPr="00CE634E">
        <w:rPr>
          <w:b/>
          <w:color w:val="auto"/>
        </w:rPr>
        <w:t>situaci</w:t>
      </w:r>
      <w:proofErr w:type="spellEnd"/>
      <w:r w:rsidRPr="00CE634E">
        <w:rPr>
          <w:b/>
          <w:color w:val="auto"/>
        </w:rPr>
        <w:t xml:space="preserve"> </w:t>
      </w:r>
      <w:proofErr w:type="spellStart"/>
      <w:r w:rsidRPr="00CE634E">
        <w:rPr>
          <w:b/>
          <w:color w:val="auto"/>
        </w:rPr>
        <w:t>říká</w:t>
      </w:r>
      <w:proofErr w:type="spellEnd"/>
      <w:r w:rsidRPr="00CE634E">
        <w:rPr>
          <w:b/>
          <w:color w:val="auto"/>
        </w:rPr>
        <w:t xml:space="preserve">: </w:t>
      </w:r>
      <w:r w:rsidRPr="00CE634E">
        <w:rPr>
          <w:bCs/>
          <w:i/>
          <w:iCs/>
          <w:color w:val="auto"/>
        </w:rPr>
        <w:t>„</w:t>
      </w:r>
      <w:proofErr w:type="spellStart"/>
      <w:r w:rsidRPr="00CE634E">
        <w:rPr>
          <w:bCs/>
          <w:i/>
          <w:iCs/>
          <w:color w:val="auto"/>
        </w:rPr>
        <w:t>Nedovedu</w:t>
      </w:r>
      <w:proofErr w:type="spellEnd"/>
      <w:r w:rsidRPr="00CE634E">
        <w:rPr>
          <w:bCs/>
          <w:i/>
          <w:iCs/>
          <w:color w:val="auto"/>
        </w:rPr>
        <w:t xml:space="preserve"> si </w:t>
      </w:r>
      <w:proofErr w:type="spellStart"/>
      <w:r w:rsidRPr="00CE634E">
        <w:rPr>
          <w:bCs/>
          <w:i/>
          <w:iCs/>
          <w:color w:val="auto"/>
        </w:rPr>
        <w:t>představit</w:t>
      </w:r>
      <w:proofErr w:type="spellEnd"/>
      <w:r w:rsidRPr="00CE634E">
        <w:rPr>
          <w:bCs/>
          <w:i/>
          <w:iCs/>
          <w:color w:val="auto"/>
        </w:rPr>
        <w:t xml:space="preserve">, </w:t>
      </w:r>
      <w:proofErr w:type="spellStart"/>
      <w:r w:rsidRPr="00CE634E">
        <w:rPr>
          <w:bCs/>
          <w:i/>
          <w:iCs/>
          <w:color w:val="auto"/>
        </w:rPr>
        <w:t>že</w:t>
      </w:r>
      <w:proofErr w:type="spellEnd"/>
      <w:r w:rsidRPr="00CE634E">
        <w:rPr>
          <w:bCs/>
          <w:i/>
          <w:iCs/>
          <w:color w:val="auto"/>
        </w:rPr>
        <w:t xml:space="preserve"> by </w:t>
      </w:r>
      <w:proofErr w:type="spellStart"/>
      <w:r w:rsidRPr="00CE634E">
        <w:rPr>
          <w:bCs/>
          <w:i/>
          <w:iCs/>
          <w:color w:val="auto"/>
        </w:rPr>
        <w:t>mohlo</w:t>
      </w:r>
      <w:proofErr w:type="spellEnd"/>
      <w:r w:rsidRPr="00CE634E">
        <w:rPr>
          <w:bCs/>
          <w:i/>
          <w:iCs/>
          <w:color w:val="auto"/>
        </w:rPr>
        <w:t xml:space="preserve"> </w:t>
      </w:r>
      <w:proofErr w:type="spellStart"/>
      <w:r w:rsidRPr="00CE634E">
        <w:rPr>
          <w:bCs/>
          <w:i/>
          <w:iCs/>
          <w:color w:val="auto"/>
        </w:rPr>
        <w:t>dojít</w:t>
      </w:r>
      <w:proofErr w:type="spellEnd"/>
      <w:r w:rsidRPr="00CE634E">
        <w:rPr>
          <w:bCs/>
          <w:i/>
          <w:iCs/>
          <w:color w:val="auto"/>
        </w:rPr>
        <w:t xml:space="preserve"> k </w:t>
      </w:r>
      <w:proofErr w:type="spellStart"/>
      <w:r w:rsidRPr="00CE634E">
        <w:rPr>
          <w:bCs/>
          <w:i/>
          <w:iCs/>
          <w:color w:val="auto"/>
        </w:rPr>
        <w:t>výběru</w:t>
      </w:r>
      <w:proofErr w:type="spellEnd"/>
      <w:r w:rsidRPr="00CE634E">
        <w:rPr>
          <w:bCs/>
          <w:i/>
          <w:iCs/>
          <w:color w:val="auto"/>
        </w:rPr>
        <w:t xml:space="preserve"> </w:t>
      </w:r>
      <w:proofErr w:type="spellStart"/>
      <w:r w:rsidRPr="00CE634E">
        <w:rPr>
          <w:bCs/>
          <w:i/>
          <w:iCs/>
          <w:color w:val="auto"/>
        </w:rPr>
        <w:t>lokality</w:t>
      </w:r>
      <w:proofErr w:type="spellEnd"/>
      <w:r w:rsidRPr="00CE634E">
        <w:rPr>
          <w:bCs/>
          <w:i/>
          <w:iCs/>
          <w:color w:val="auto"/>
        </w:rPr>
        <w:t xml:space="preserve"> </w:t>
      </w:r>
      <w:proofErr w:type="spellStart"/>
      <w:r w:rsidRPr="00CE634E">
        <w:rPr>
          <w:bCs/>
          <w:i/>
          <w:iCs/>
          <w:color w:val="auto"/>
        </w:rPr>
        <w:t>bez</w:t>
      </w:r>
      <w:proofErr w:type="spellEnd"/>
      <w:r w:rsidRPr="00CE634E">
        <w:rPr>
          <w:bCs/>
          <w:i/>
          <w:iCs/>
          <w:color w:val="auto"/>
        </w:rPr>
        <w:t xml:space="preserve"> </w:t>
      </w:r>
      <w:proofErr w:type="spellStart"/>
      <w:r w:rsidRPr="00CE634E">
        <w:rPr>
          <w:bCs/>
          <w:i/>
          <w:iCs/>
          <w:color w:val="auto"/>
        </w:rPr>
        <w:t>údajů</w:t>
      </w:r>
      <w:proofErr w:type="spellEnd"/>
      <w:r w:rsidRPr="00CE634E">
        <w:rPr>
          <w:bCs/>
          <w:i/>
          <w:iCs/>
          <w:color w:val="auto"/>
        </w:rPr>
        <w:t xml:space="preserve"> z</w:t>
      </w:r>
      <w:r w:rsidR="00D72B45">
        <w:rPr>
          <w:bCs/>
          <w:i/>
          <w:iCs/>
          <w:color w:val="auto"/>
        </w:rPr>
        <w:t> </w:t>
      </w:r>
      <w:proofErr w:type="spellStart"/>
      <w:r w:rsidRPr="00CE634E">
        <w:rPr>
          <w:bCs/>
          <w:i/>
          <w:iCs/>
          <w:color w:val="auto"/>
        </w:rPr>
        <w:t>naplánovaných</w:t>
      </w:r>
      <w:proofErr w:type="spellEnd"/>
      <w:r w:rsidRPr="00CE634E">
        <w:rPr>
          <w:bCs/>
          <w:i/>
          <w:iCs/>
          <w:color w:val="auto"/>
        </w:rPr>
        <w:t xml:space="preserve"> </w:t>
      </w:r>
      <w:proofErr w:type="spellStart"/>
      <w:r w:rsidRPr="00CE634E">
        <w:rPr>
          <w:bCs/>
          <w:i/>
          <w:iCs/>
          <w:color w:val="auto"/>
        </w:rPr>
        <w:t>hlubokých</w:t>
      </w:r>
      <w:proofErr w:type="spellEnd"/>
      <w:r w:rsidRPr="00CE634E">
        <w:rPr>
          <w:bCs/>
          <w:i/>
          <w:iCs/>
          <w:color w:val="auto"/>
        </w:rPr>
        <w:t xml:space="preserve"> </w:t>
      </w:r>
      <w:proofErr w:type="spellStart"/>
      <w:r w:rsidRPr="00CE634E">
        <w:rPr>
          <w:bCs/>
          <w:i/>
          <w:iCs/>
          <w:color w:val="auto"/>
        </w:rPr>
        <w:t>vrtů</w:t>
      </w:r>
      <w:proofErr w:type="spellEnd"/>
      <w:r w:rsidRPr="00CE634E">
        <w:rPr>
          <w:bCs/>
          <w:i/>
          <w:iCs/>
          <w:color w:val="auto"/>
        </w:rPr>
        <w:t xml:space="preserve">. </w:t>
      </w:r>
      <w:proofErr w:type="spellStart"/>
      <w:r w:rsidRPr="00CE634E">
        <w:rPr>
          <w:bCs/>
          <w:i/>
          <w:iCs/>
          <w:color w:val="auto"/>
        </w:rPr>
        <w:t>Připravovaná</w:t>
      </w:r>
      <w:proofErr w:type="spellEnd"/>
      <w:r w:rsidRPr="00CE634E">
        <w:rPr>
          <w:bCs/>
          <w:i/>
          <w:iCs/>
          <w:color w:val="auto"/>
        </w:rPr>
        <w:t xml:space="preserve"> </w:t>
      </w:r>
      <w:proofErr w:type="spellStart"/>
      <w:r w:rsidRPr="00CE634E">
        <w:rPr>
          <w:bCs/>
          <w:i/>
          <w:iCs/>
          <w:color w:val="auto"/>
        </w:rPr>
        <w:t>metodika</w:t>
      </w:r>
      <w:proofErr w:type="spellEnd"/>
      <w:r w:rsidRPr="00CE634E">
        <w:rPr>
          <w:bCs/>
          <w:i/>
          <w:iCs/>
          <w:color w:val="auto"/>
        </w:rPr>
        <w:t xml:space="preserve"> </w:t>
      </w:r>
      <w:proofErr w:type="spellStart"/>
      <w:r w:rsidRPr="00CE634E">
        <w:rPr>
          <w:bCs/>
          <w:i/>
          <w:iCs/>
          <w:color w:val="auto"/>
        </w:rPr>
        <w:t>výběru</w:t>
      </w:r>
      <w:proofErr w:type="spellEnd"/>
      <w:r w:rsidRPr="00CE634E">
        <w:rPr>
          <w:bCs/>
          <w:i/>
          <w:iCs/>
          <w:color w:val="auto"/>
        </w:rPr>
        <w:t xml:space="preserve"> </w:t>
      </w:r>
      <w:proofErr w:type="spellStart"/>
      <w:r w:rsidRPr="00CE634E">
        <w:rPr>
          <w:bCs/>
          <w:i/>
          <w:iCs/>
          <w:color w:val="auto"/>
        </w:rPr>
        <w:t>finální</w:t>
      </w:r>
      <w:proofErr w:type="spellEnd"/>
      <w:r w:rsidRPr="00CE634E">
        <w:rPr>
          <w:bCs/>
          <w:i/>
          <w:iCs/>
          <w:color w:val="auto"/>
        </w:rPr>
        <w:t xml:space="preserve"> </w:t>
      </w:r>
      <w:proofErr w:type="spellStart"/>
      <w:r w:rsidRPr="00CE634E">
        <w:rPr>
          <w:bCs/>
          <w:i/>
          <w:iCs/>
          <w:color w:val="auto"/>
        </w:rPr>
        <w:t>lokality</w:t>
      </w:r>
      <w:proofErr w:type="spellEnd"/>
      <w:r w:rsidRPr="00CE634E">
        <w:rPr>
          <w:bCs/>
          <w:i/>
          <w:iCs/>
          <w:color w:val="auto"/>
        </w:rPr>
        <w:t xml:space="preserve"> a </w:t>
      </w:r>
      <w:proofErr w:type="spellStart"/>
      <w:r w:rsidRPr="00CE634E">
        <w:rPr>
          <w:bCs/>
          <w:i/>
          <w:iCs/>
          <w:color w:val="auto"/>
        </w:rPr>
        <w:t>kriteria</w:t>
      </w:r>
      <w:proofErr w:type="spellEnd"/>
      <w:r w:rsidRPr="00CE634E">
        <w:rPr>
          <w:bCs/>
          <w:i/>
          <w:iCs/>
          <w:color w:val="auto"/>
        </w:rPr>
        <w:t xml:space="preserve"> </w:t>
      </w:r>
      <w:proofErr w:type="spellStart"/>
      <w:r w:rsidRPr="00CE634E">
        <w:rPr>
          <w:bCs/>
          <w:i/>
          <w:iCs/>
          <w:color w:val="auto"/>
        </w:rPr>
        <w:t>výběru</w:t>
      </w:r>
      <w:proofErr w:type="spellEnd"/>
      <w:r w:rsidRPr="00CE634E">
        <w:rPr>
          <w:bCs/>
          <w:i/>
          <w:iCs/>
          <w:color w:val="auto"/>
        </w:rPr>
        <w:t xml:space="preserve"> s</w:t>
      </w:r>
      <w:r w:rsidR="00D72B45">
        <w:rPr>
          <w:bCs/>
          <w:i/>
          <w:iCs/>
          <w:color w:val="auto"/>
        </w:rPr>
        <w:t> </w:t>
      </w:r>
      <w:proofErr w:type="spellStart"/>
      <w:r w:rsidRPr="00CE634E">
        <w:rPr>
          <w:bCs/>
          <w:i/>
          <w:iCs/>
          <w:color w:val="auto"/>
        </w:rPr>
        <w:t>těmito</w:t>
      </w:r>
      <w:proofErr w:type="spellEnd"/>
      <w:r w:rsidRPr="00CE634E">
        <w:rPr>
          <w:bCs/>
          <w:i/>
          <w:iCs/>
          <w:color w:val="auto"/>
        </w:rPr>
        <w:t xml:space="preserve"> </w:t>
      </w:r>
      <w:proofErr w:type="spellStart"/>
      <w:r w:rsidRPr="00CE634E">
        <w:rPr>
          <w:bCs/>
          <w:i/>
          <w:iCs/>
          <w:color w:val="auto"/>
        </w:rPr>
        <w:t>daty</w:t>
      </w:r>
      <w:proofErr w:type="spellEnd"/>
      <w:r w:rsidRPr="00CE634E">
        <w:rPr>
          <w:bCs/>
          <w:i/>
          <w:iCs/>
          <w:color w:val="auto"/>
        </w:rPr>
        <w:t xml:space="preserve"> </w:t>
      </w:r>
      <w:proofErr w:type="spellStart"/>
      <w:r w:rsidRPr="00CE634E">
        <w:rPr>
          <w:bCs/>
          <w:i/>
          <w:iCs/>
          <w:color w:val="auto"/>
        </w:rPr>
        <w:t>počítají</w:t>
      </w:r>
      <w:proofErr w:type="spellEnd"/>
      <w:r w:rsidRPr="00CE634E">
        <w:rPr>
          <w:bCs/>
          <w:i/>
          <w:iCs/>
          <w:color w:val="auto"/>
        </w:rPr>
        <w:t xml:space="preserve">, </w:t>
      </w:r>
      <w:proofErr w:type="spellStart"/>
      <w:r w:rsidRPr="00CE634E">
        <w:rPr>
          <w:bCs/>
          <w:i/>
          <w:iCs/>
          <w:color w:val="auto"/>
        </w:rPr>
        <w:t>čemuž</w:t>
      </w:r>
      <w:proofErr w:type="spellEnd"/>
      <w:r w:rsidRPr="00CE634E">
        <w:rPr>
          <w:bCs/>
          <w:i/>
          <w:iCs/>
          <w:color w:val="auto"/>
        </w:rPr>
        <w:t xml:space="preserve"> </w:t>
      </w:r>
      <w:proofErr w:type="spellStart"/>
      <w:r w:rsidRPr="00CE634E">
        <w:rPr>
          <w:bCs/>
          <w:i/>
          <w:iCs/>
          <w:color w:val="auto"/>
        </w:rPr>
        <w:t>jsme</w:t>
      </w:r>
      <w:proofErr w:type="spellEnd"/>
      <w:r w:rsidRPr="00CE634E">
        <w:rPr>
          <w:bCs/>
          <w:i/>
          <w:iCs/>
          <w:color w:val="auto"/>
        </w:rPr>
        <w:t xml:space="preserve"> </w:t>
      </w:r>
      <w:proofErr w:type="spellStart"/>
      <w:r w:rsidRPr="00CE634E">
        <w:rPr>
          <w:bCs/>
          <w:i/>
          <w:iCs/>
          <w:color w:val="auto"/>
        </w:rPr>
        <w:t>jako</w:t>
      </w:r>
      <w:proofErr w:type="spellEnd"/>
      <w:r w:rsidRPr="00CE634E">
        <w:rPr>
          <w:bCs/>
          <w:i/>
          <w:iCs/>
          <w:color w:val="auto"/>
        </w:rPr>
        <w:t xml:space="preserve"> </w:t>
      </w:r>
      <w:proofErr w:type="spellStart"/>
      <w:r w:rsidRPr="00CE634E">
        <w:rPr>
          <w:bCs/>
          <w:i/>
          <w:iCs/>
          <w:color w:val="auto"/>
        </w:rPr>
        <w:t>přizvaní</w:t>
      </w:r>
      <w:proofErr w:type="spellEnd"/>
      <w:r w:rsidRPr="00CE634E">
        <w:rPr>
          <w:bCs/>
          <w:i/>
          <w:iCs/>
          <w:color w:val="auto"/>
        </w:rPr>
        <w:t xml:space="preserve"> </w:t>
      </w:r>
      <w:proofErr w:type="spellStart"/>
      <w:r w:rsidRPr="00CE634E">
        <w:rPr>
          <w:bCs/>
          <w:i/>
          <w:iCs/>
          <w:color w:val="auto"/>
        </w:rPr>
        <w:t>experti</w:t>
      </w:r>
      <w:proofErr w:type="spellEnd"/>
      <w:r w:rsidRPr="00CE634E">
        <w:rPr>
          <w:bCs/>
          <w:i/>
          <w:iCs/>
          <w:color w:val="auto"/>
        </w:rPr>
        <w:t xml:space="preserve"> z </w:t>
      </w:r>
      <w:proofErr w:type="spellStart"/>
      <w:r w:rsidRPr="00CE634E">
        <w:rPr>
          <w:bCs/>
          <w:i/>
          <w:iCs/>
          <w:color w:val="auto"/>
        </w:rPr>
        <w:t>řady</w:t>
      </w:r>
      <w:proofErr w:type="spellEnd"/>
      <w:r w:rsidRPr="00CE634E">
        <w:rPr>
          <w:bCs/>
          <w:i/>
          <w:iCs/>
          <w:color w:val="auto"/>
        </w:rPr>
        <w:t xml:space="preserve"> </w:t>
      </w:r>
      <w:proofErr w:type="spellStart"/>
      <w:r w:rsidRPr="00CE634E">
        <w:rPr>
          <w:bCs/>
          <w:i/>
          <w:iCs/>
          <w:color w:val="auto"/>
        </w:rPr>
        <w:t>oborů</w:t>
      </w:r>
      <w:proofErr w:type="spellEnd"/>
      <w:r w:rsidRPr="00CE634E">
        <w:rPr>
          <w:bCs/>
          <w:i/>
          <w:iCs/>
          <w:color w:val="auto"/>
        </w:rPr>
        <w:t xml:space="preserve"> </w:t>
      </w:r>
      <w:proofErr w:type="spellStart"/>
      <w:r w:rsidRPr="00CE634E">
        <w:rPr>
          <w:bCs/>
          <w:i/>
          <w:iCs/>
          <w:color w:val="auto"/>
        </w:rPr>
        <w:t>věnovali</w:t>
      </w:r>
      <w:proofErr w:type="spellEnd"/>
      <w:r w:rsidRPr="00CE634E">
        <w:rPr>
          <w:bCs/>
          <w:i/>
          <w:iCs/>
          <w:color w:val="auto"/>
        </w:rPr>
        <w:t xml:space="preserve"> </w:t>
      </w:r>
      <w:proofErr w:type="spellStart"/>
      <w:r w:rsidRPr="00CE634E">
        <w:rPr>
          <w:bCs/>
          <w:i/>
          <w:iCs/>
          <w:color w:val="auto"/>
        </w:rPr>
        <w:t>nemálo</w:t>
      </w:r>
      <w:proofErr w:type="spellEnd"/>
      <w:r w:rsidRPr="00CE634E">
        <w:rPr>
          <w:bCs/>
          <w:i/>
          <w:iCs/>
          <w:color w:val="auto"/>
        </w:rPr>
        <w:t xml:space="preserve"> </w:t>
      </w:r>
      <w:proofErr w:type="spellStart"/>
      <w:r w:rsidRPr="00CE634E">
        <w:rPr>
          <w:bCs/>
          <w:i/>
          <w:iCs/>
          <w:color w:val="auto"/>
        </w:rPr>
        <w:t>času</w:t>
      </w:r>
      <w:proofErr w:type="spellEnd"/>
      <w:r w:rsidRPr="00CE634E">
        <w:rPr>
          <w:bCs/>
          <w:i/>
          <w:iCs/>
          <w:color w:val="auto"/>
        </w:rPr>
        <w:t>.“</w:t>
      </w:r>
    </w:p>
    <w:p w14:paraId="037AFC78" w14:textId="3141F564" w:rsidR="004525B5" w:rsidRPr="0064629D" w:rsidRDefault="00E8105D" w:rsidP="00257E61">
      <w:pPr>
        <w:spacing w:after="0" w:line="240" w:lineRule="auto"/>
        <w:jc w:val="both"/>
        <w:rPr>
          <w:b/>
          <w:i/>
          <w:color w:val="auto"/>
          <w:lang w:val="cs-CZ"/>
        </w:rPr>
      </w:pPr>
      <w:r w:rsidRPr="0064629D">
        <w:rPr>
          <w:b/>
          <w:bCs/>
          <w:lang w:val="cs-CZ"/>
        </w:rPr>
        <w:lastRenderedPageBreak/>
        <w:t>Platforma proti hlubinnému úložišti</w:t>
      </w:r>
      <w:r w:rsidR="00257E61" w:rsidRPr="0064629D">
        <w:rPr>
          <w:lang w:val="cs-CZ"/>
        </w:rPr>
        <w:t xml:space="preserve">, </w:t>
      </w:r>
      <w:r w:rsidR="00C55731" w:rsidRPr="0064629D">
        <w:rPr>
          <w:b/>
          <w:bCs/>
          <w:lang w:val="cs-CZ"/>
        </w:rPr>
        <w:t>která sdružuje 58 členů (40</w:t>
      </w:r>
      <w:r w:rsidR="00257E61" w:rsidRPr="0064629D">
        <w:rPr>
          <w:b/>
          <w:bCs/>
          <w:lang w:val="cs-CZ"/>
        </w:rPr>
        <w:t xml:space="preserve"> obcí a měst a 18 spolků), </w:t>
      </w:r>
      <w:r w:rsidR="00040633" w:rsidRPr="0064629D">
        <w:rPr>
          <w:lang w:val="cs-CZ"/>
        </w:rPr>
        <w:t>usiluje o</w:t>
      </w:r>
      <w:r w:rsidR="00D72B45">
        <w:rPr>
          <w:lang w:val="cs-CZ"/>
        </w:rPr>
        <w:t> </w:t>
      </w:r>
      <w:r w:rsidRPr="0064629D">
        <w:rPr>
          <w:rStyle w:val="Siln"/>
          <w:lang w:val="cs-CZ"/>
        </w:rPr>
        <w:t>prosazení</w:t>
      </w:r>
      <w:r w:rsidRPr="0064629D">
        <w:rPr>
          <w:b/>
          <w:lang w:val="cs-CZ"/>
        </w:rPr>
        <w:t xml:space="preserve"> </w:t>
      </w:r>
      <w:r w:rsidRPr="0064629D">
        <w:rPr>
          <w:lang w:val="cs-CZ"/>
        </w:rPr>
        <w:t xml:space="preserve">změny v přístupu státu k nakládání s vyhořelým jaderným palivem a dalšími radioaktivními odpady, který se nebude omezovat jen na hlubinné úložiště. Platforma dále prosazuje, aby </w:t>
      </w:r>
      <w:r w:rsidRPr="0064629D">
        <w:rPr>
          <w:rStyle w:val="Siln"/>
          <w:lang w:val="cs-CZ"/>
        </w:rPr>
        <w:t>rozhodnutí o výběru lokality</w:t>
      </w:r>
      <w:r w:rsidRPr="0064629D">
        <w:rPr>
          <w:b/>
          <w:lang w:val="cs-CZ"/>
        </w:rPr>
        <w:t xml:space="preserve"> </w:t>
      </w:r>
      <w:r w:rsidRPr="0064629D">
        <w:rPr>
          <w:lang w:val="cs-CZ"/>
        </w:rPr>
        <w:t>pro případné ukládání bylo</w:t>
      </w:r>
      <w:r w:rsidRPr="0064629D">
        <w:rPr>
          <w:b/>
          <w:lang w:val="cs-CZ"/>
        </w:rPr>
        <w:t xml:space="preserve"> </w:t>
      </w:r>
      <w:r w:rsidRPr="0064629D">
        <w:rPr>
          <w:rStyle w:val="Siln"/>
          <w:lang w:val="cs-CZ"/>
        </w:rPr>
        <w:t>podmíněno předchozím souhlasem dotčených obcí</w:t>
      </w:r>
      <w:r w:rsidRPr="0064629D">
        <w:rPr>
          <w:b/>
          <w:lang w:val="cs-CZ"/>
        </w:rPr>
        <w:t xml:space="preserve">. </w:t>
      </w:r>
      <w:hyperlink r:id="rId8" w:history="1">
        <w:r w:rsidRPr="0064629D">
          <w:rPr>
            <w:rStyle w:val="Hyperlink0"/>
            <w:lang w:val="cs-CZ"/>
          </w:rPr>
          <w:t>www.platformaprotiulozisti.cz</w:t>
        </w:r>
      </w:hyperlink>
    </w:p>
    <w:p w14:paraId="2116F81F" w14:textId="77777777" w:rsidR="00192903" w:rsidRPr="0064629D" w:rsidRDefault="00192903" w:rsidP="00257E61">
      <w:pPr>
        <w:spacing w:after="0" w:line="240" w:lineRule="auto"/>
        <w:rPr>
          <w:b/>
          <w:bCs/>
          <w:u w:val="single"/>
          <w:lang w:val="cs-CZ"/>
        </w:rPr>
      </w:pPr>
    </w:p>
    <w:p w14:paraId="12E6C224" w14:textId="77777777" w:rsidR="00E8105D" w:rsidRPr="001948AB" w:rsidRDefault="00E8105D" w:rsidP="00257E61">
      <w:pPr>
        <w:spacing w:after="0" w:line="240" w:lineRule="auto"/>
        <w:rPr>
          <w:b/>
          <w:bCs/>
          <w:u w:val="single"/>
          <w:lang w:val="cs-CZ"/>
        </w:rPr>
      </w:pPr>
      <w:r w:rsidRPr="001948AB">
        <w:rPr>
          <w:b/>
          <w:bCs/>
          <w:u w:val="single"/>
          <w:lang w:val="cs-CZ"/>
        </w:rPr>
        <w:t xml:space="preserve">Další informace může poskytnout: </w:t>
      </w:r>
    </w:p>
    <w:p w14:paraId="39B2AD74" w14:textId="77777777" w:rsidR="00E8105D" w:rsidRPr="001948AB" w:rsidRDefault="00DD33E1" w:rsidP="00257E61">
      <w:pPr>
        <w:spacing w:after="0" w:line="240" w:lineRule="auto"/>
        <w:rPr>
          <w:rFonts w:eastAsia="Times New Roman"/>
          <w:bCs/>
          <w:lang w:val="cs-CZ"/>
        </w:rPr>
      </w:pPr>
      <w:r w:rsidRPr="001948AB">
        <w:rPr>
          <w:b/>
          <w:iCs/>
          <w:lang w:val="cs-CZ"/>
        </w:rPr>
        <w:t>Michael Forman</w:t>
      </w:r>
      <w:r w:rsidR="00E8105D" w:rsidRPr="001948AB">
        <w:rPr>
          <w:iCs/>
          <w:lang w:val="cs-CZ"/>
        </w:rPr>
        <w:t xml:space="preserve">, </w:t>
      </w:r>
      <w:r w:rsidR="00E8105D" w:rsidRPr="001948AB">
        <w:rPr>
          <w:lang w:val="cs-CZ"/>
        </w:rPr>
        <w:t>mluvčí Platformy proti hlubinnému úložišti a</w:t>
      </w:r>
      <w:r w:rsidR="00E8105D" w:rsidRPr="001948AB">
        <w:rPr>
          <w:rFonts w:eastAsia="Times New Roman"/>
          <w:bCs/>
          <w:lang w:val="cs-CZ"/>
        </w:rPr>
        <w:t xml:space="preserve"> starosta </w:t>
      </w:r>
      <w:r w:rsidRPr="001948AB">
        <w:rPr>
          <w:rFonts w:eastAsia="Times New Roman"/>
          <w:bCs/>
          <w:lang w:val="cs-CZ"/>
        </w:rPr>
        <w:t>města Horažďovice</w:t>
      </w:r>
    </w:p>
    <w:p w14:paraId="7F29F2D5" w14:textId="315149BB" w:rsidR="00A83E3B" w:rsidRDefault="00DD33E1" w:rsidP="00257E61">
      <w:pPr>
        <w:spacing w:after="80" w:line="240" w:lineRule="auto"/>
        <w:rPr>
          <w:rStyle w:val="Hypertextovodkaz"/>
          <w:rFonts w:eastAsia="Times New Roman"/>
          <w:bCs/>
          <w:bdr w:val="none" w:sz="0" w:space="0" w:color="auto"/>
          <w:lang w:val="cs-CZ"/>
        </w:rPr>
      </w:pPr>
      <w:r w:rsidRPr="001948AB">
        <w:rPr>
          <w:rFonts w:eastAsia="Times New Roman"/>
          <w:bCs/>
          <w:color w:val="auto"/>
          <w:bdr w:val="none" w:sz="0" w:space="0" w:color="auto"/>
          <w:lang w:val="cs-CZ"/>
        </w:rPr>
        <w:t xml:space="preserve">tel.: 724 181 019, e-mail: </w:t>
      </w:r>
      <w:hyperlink r:id="rId9" w:history="1">
        <w:r w:rsidRPr="001948AB">
          <w:rPr>
            <w:rStyle w:val="Hypertextovodkaz"/>
            <w:rFonts w:eastAsia="Times New Roman"/>
            <w:bCs/>
            <w:bdr w:val="none" w:sz="0" w:space="0" w:color="auto"/>
            <w:lang w:val="cs-CZ"/>
          </w:rPr>
          <w:t>forman@muhorazdovice.cz</w:t>
        </w:r>
      </w:hyperlink>
    </w:p>
    <w:p w14:paraId="48E0C3EF" w14:textId="77777777" w:rsidR="00A03A29" w:rsidRDefault="00A03A29" w:rsidP="00257E61">
      <w:pPr>
        <w:spacing w:after="80" w:line="240" w:lineRule="auto"/>
        <w:rPr>
          <w:rStyle w:val="Hypertextovodkaz"/>
          <w:rFonts w:eastAsia="Times New Roman"/>
          <w:bCs/>
          <w:bdr w:val="none" w:sz="0" w:space="0" w:color="auto"/>
          <w:lang w:val="cs-CZ"/>
        </w:rPr>
      </w:pPr>
    </w:p>
    <w:p w14:paraId="5963953B" w14:textId="7361E89F" w:rsidR="00A03A29" w:rsidRPr="001948AB" w:rsidRDefault="0064629D" w:rsidP="00257E61">
      <w:pPr>
        <w:spacing w:after="80" w:line="240" w:lineRule="auto"/>
        <w:rPr>
          <w:rStyle w:val="None"/>
          <w:b/>
          <w:bCs/>
          <w:u w:val="single"/>
          <w:lang w:val="cs-CZ"/>
        </w:rPr>
      </w:pPr>
      <w:r>
        <w:rPr>
          <w:rStyle w:val="None"/>
          <w:b/>
          <w:bCs/>
          <w:u w:val="single"/>
          <w:lang w:val="cs-CZ"/>
        </w:rPr>
        <w:t>Odkazy</w:t>
      </w:r>
      <w:r w:rsidR="00A03A29" w:rsidRPr="001948AB">
        <w:rPr>
          <w:rStyle w:val="None"/>
          <w:b/>
          <w:bCs/>
          <w:u w:val="single"/>
          <w:lang w:val="cs-CZ"/>
        </w:rPr>
        <w:t>:</w:t>
      </w:r>
    </w:p>
    <w:p w14:paraId="5EC8FF77" w14:textId="0594C716" w:rsidR="00250714" w:rsidRDefault="00A03A29" w:rsidP="00250714">
      <w:pPr>
        <w:spacing w:after="80" w:line="240" w:lineRule="auto"/>
      </w:pPr>
      <w:r w:rsidRPr="00085FF3">
        <w:rPr>
          <w:lang w:val="cs-CZ"/>
        </w:rPr>
        <w:t>[1]</w:t>
      </w:r>
      <w:r w:rsidR="00257E61">
        <w:rPr>
          <w:lang w:val="cs-CZ"/>
        </w:rPr>
        <w:t xml:space="preserve"> </w:t>
      </w:r>
      <w:r w:rsidR="00250714" w:rsidRPr="00250714">
        <w:rPr>
          <w:lang w:val="cs-CZ"/>
        </w:rPr>
        <w:t>„</w:t>
      </w:r>
      <w:hyperlink r:id="rId10" w:history="1">
        <w:proofErr w:type="spellStart"/>
        <w:r w:rsidR="00250714" w:rsidRPr="00250714">
          <w:rPr>
            <w:rStyle w:val="Hypertextovodkaz"/>
            <w:i/>
            <w:iCs/>
          </w:rPr>
          <w:t>Plány</w:t>
        </w:r>
        <w:proofErr w:type="spellEnd"/>
        <w:r w:rsidR="00250714" w:rsidRPr="00250714">
          <w:rPr>
            <w:rStyle w:val="Hypertextovodkaz"/>
            <w:i/>
            <w:iCs/>
          </w:rPr>
          <w:t xml:space="preserve"> </w:t>
        </w:r>
        <w:proofErr w:type="spellStart"/>
        <w:r w:rsidR="00250714" w:rsidRPr="00250714">
          <w:rPr>
            <w:rStyle w:val="Hypertextovodkaz"/>
            <w:i/>
            <w:iCs/>
          </w:rPr>
          <w:t>státu</w:t>
        </w:r>
        <w:proofErr w:type="spellEnd"/>
        <w:r w:rsidR="00250714" w:rsidRPr="00250714">
          <w:rPr>
            <w:rStyle w:val="Hypertextovodkaz"/>
            <w:i/>
            <w:iCs/>
          </w:rPr>
          <w:t xml:space="preserve"> na </w:t>
        </w:r>
        <w:proofErr w:type="spellStart"/>
        <w:r w:rsidR="00250714" w:rsidRPr="00250714">
          <w:rPr>
            <w:rStyle w:val="Hypertextovodkaz"/>
            <w:i/>
            <w:iCs/>
          </w:rPr>
          <w:t>výběr</w:t>
        </w:r>
        <w:proofErr w:type="spellEnd"/>
        <w:r w:rsidR="00250714" w:rsidRPr="00250714">
          <w:rPr>
            <w:rStyle w:val="Hypertextovodkaz"/>
            <w:i/>
            <w:iCs/>
          </w:rPr>
          <w:t xml:space="preserve"> </w:t>
        </w:r>
        <w:proofErr w:type="spellStart"/>
        <w:r w:rsidR="00250714" w:rsidRPr="00250714">
          <w:rPr>
            <w:rStyle w:val="Hypertextovodkaz"/>
            <w:i/>
            <w:iCs/>
          </w:rPr>
          <w:t>místa</w:t>
        </w:r>
        <w:proofErr w:type="spellEnd"/>
        <w:r w:rsidR="00250714" w:rsidRPr="00250714">
          <w:rPr>
            <w:rStyle w:val="Hypertextovodkaz"/>
            <w:i/>
            <w:iCs/>
          </w:rPr>
          <w:t xml:space="preserve"> pro </w:t>
        </w:r>
        <w:proofErr w:type="spellStart"/>
        <w:r w:rsidR="00250714" w:rsidRPr="00250714">
          <w:rPr>
            <w:rStyle w:val="Hypertextovodkaz"/>
            <w:i/>
            <w:iCs/>
          </w:rPr>
          <w:t>hlubinné</w:t>
        </w:r>
        <w:proofErr w:type="spellEnd"/>
        <w:r w:rsidR="00250714" w:rsidRPr="00250714">
          <w:rPr>
            <w:rStyle w:val="Hypertextovodkaz"/>
            <w:i/>
            <w:iCs/>
          </w:rPr>
          <w:t xml:space="preserve"> </w:t>
        </w:r>
        <w:proofErr w:type="spellStart"/>
        <w:r w:rsidR="00250714" w:rsidRPr="00250714">
          <w:rPr>
            <w:rStyle w:val="Hypertextovodkaz"/>
            <w:i/>
            <w:iCs/>
          </w:rPr>
          <w:t>úložiště</w:t>
        </w:r>
        <w:proofErr w:type="spellEnd"/>
        <w:r w:rsidR="00250714" w:rsidRPr="00250714">
          <w:rPr>
            <w:rStyle w:val="Hypertextovodkaz"/>
            <w:i/>
            <w:iCs/>
          </w:rPr>
          <w:t xml:space="preserve"> </w:t>
        </w:r>
        <w:proofErr w:type="spellStart"/>
        <w:r w:rsidR="00250714" w:rsidRPr="00250714">
          <w:rPr>
            <w:rStyle w:val="Hypertextovodkaz"/>
            <w:i/>
            <w:iCs/>
          </w:rPr>
          <w:t>hatí</w:t>
        </w:r>
        <w:proofErr w:type="spellEnd"/>
        <w:r w:rsidR="00250714" w:rsidRPr="00250714">
          <w:rPr>
            <w:rStyle w:val="Hypertextovodkaz"/>
            <w:i/>
            <w:iCs/>
          </w:rPr>
          <w:t xml:space="preserve"> </w:t>
        </w:r>
        <w:proofErr w:type="spellStart"/>
        <w:r w:rsidR="00250714" w:rsidRPr="00250714">
          <w:rPr>
            <w:rStyle w:val="Hypertextovodkaz"/>
            <w:i/>
            <w:iCs/>
          </w:rPr>
          <w:t>také</w:t>
        </w:r>
        <w:proofErr w:type="spellEnd"/>
        <w:r w:rsidR="00250714" w:rsidRPr="00250714">
          <w:rPr>
            <w:rStyle w:val="Hypertextovodkaz"/>
            <w:i/>
            <w:iCs/>
          </w:rPr>
          <w:t xml:space="preserve"> </w:t>
        </w:r>
        <w:proofErr w:type="spellStart"/>
        <w:r w:rsidR="00250714" w:rsidRPr="00250714">
          <w:rPr>
            <w:rStyle w:val="Hypertextovodkaz"/>
            <w:i/>
            <w:iCs/>
          </w:rPr>
          <w:t>nepovedené</w:t>
        </w:r>
        <w:proofErr w:type="spellEnd"/>
        <w:r w:rsidR="00250714" w:rsidRPr="00250714">
          <w:rPr>
            <w:rStyle w:val="Hypertextovodkaz"/>
            <w:i/>
            <w:iCs/>
          </w:rPr>
          <w:t xml:space="preserve"> </w:t>
        </w:r>
        <w:proofErr w:type="spellStart"/>
        <w:r w:rsidR="00250714" w:rsidRPr="00250714">
          <w:rPr>
            <w:rStyle w:val="Hypertextovodkaz"/>
            <w:i/>
            <w:iCs/>
          </w:rPr>
          <w:t>výběrové</w:t>
        </w:r>
        <w:proofErr w:type="spellEnd"/>
        <w:r w:rsidR="00250714" w:rsidRPr="00250714">
          <w:rPr>
            <w:rStyle w:val="Hypertextovodkaz"/>
            <w:i/>
            <w:iCs/>
          </w:rPr>
          <w:t xml:space="preserve"> </w:t>
        </w:r>
        <w:proofErr w:type="spellStart"/>
        <w:r w:rsidR="00250714" w:rsidRPr="00250714">
          <w:rPr>
            <w:rStyle w:val="Hypertextovodkaz"/>
            <w:i/>
            <w:iCs/>
          </w:rPr>
          <w:t>řízení</w:t>
        </w:r>
        <w:proofErr w:type="spellEnd"/>
        <w:r w:rsidR="00250714" w:rsidRPr="00250714">
          <w:rPr>
            <w:rStyle w:val="Hypertextovodkaz"/>
            <w:i/>
            <w:iCs/>
          </w:rPr>
          <w:t xml:space="preserve"> na </w:t>
        </w:r>
        <w:proofErr w:type="spellStart"/>
        <w:r w:rsidR="00250714" w:rsidRPr="00250714">
          <w:rPr>
            <w:rStyle w:val="Hypertextovodkaz"/>
            <w:i/>
            <w:iCs/>
          </w:rPr>
          <w:t>vrty</w:t>
        </w:r>
        <w:proofErr w:type="spellEnd"/>
      </w:hyperlink>
      <w:r w:rsidR="00250714" w:rsidRPr="00250714">
        <w:t xml:space="preserve">“, </w:t>
      </w:r>
      <w:proofErr w:type="spellStart"/>
      <w:r w:rsidR="00250714" w:rsidRPr="00250714">
        <w:t>tisková</w:t>
      </w:r>
      <w:proofErr w:type="spellEnd"/>
      <w:r w:rsidR="00250714" w:rsidRPr="00250714">
        <w:t xml:space="preserve"> </w:t>
      </w:r>
      <w:proofErr w:type="spellStart"/>
      <w:r w:rsidR="00250714" w:rsidRPr="00250714">
        <w:t>zpráva</w:t>
      </w:r>
      <w:proofErr w:type="spellEnd"/>
      <w:r w:rsidR="00250714" w:rsidRPr="00250714">
        <w:t xml:space="preserve"> </w:t>
      </w:r>
      <w:proofErr w:type="spellStart"/>
      <w:r w:rsidR="00250714" w:rsidRPr="00250714">
        <w:t>Platformy</w:t>
      </w:r>
      <w:proofErr w:type="spellEnd"/>
      <w:r w:rsidR="00250714" w:rsidRPr="00250714">
        <w:t xml:space="preserve"> </w:t>
      </w:r>
      <w:proofErr w:type="spellStart"/>
      <w:r w:rsidR="00250714" w:rsidRPr="00250714">
        <w:t>proti</w:t>
      </w:r>
      <w:proofErr w:type="spellEnd"/>
      <w:r w:rsidR="00250714" w:rsidRPr="00250714">
        <w:t xml:space="preserve"> </w:t>
      </w:r>
      <w:proofErr w:type="spellStart"/>
      <w:r w:rsidR="00250714" w:rsidRPr="00250714">
        <w:t>hlubinnému</w:t>
      </w:r>
      <w:proofErr w:type="spellEnd"/>
      <w:r w:rsidR="00250714" w:rsidRPr="00250714">
        <w:t xml:space="preserve"> </w:t>
      </w:r>
      <w:proofErr w:type="spellStart"/>
      <w:r w:rsidR="00250714" w:rsidRPr="00250714">
        <w:t>úložišti</w:t>
      </w:r>
      <w:proofErr w:type="spellEnd"/>
      <w:r w:rsidR="00250714" w:rsidRPr="00250714">
        <w:t xml:space="preserve"> </w:t>
      </w:r>
      <w:proofErr w:type="spellStart"/>
      <w:r w:rsidR="00250714" w:rsidRPr="00250714">
        <w:t>ze</w:t>
      </w:r>
      <w:proofErr w:type="spellEnd"/>
      <w:r w:rsidR="00250714" w:rsidRPr="00250714">
        <w:t xml:space="preserve"> 4. </w:t>
      </w:r>
      <w:proofErr w:type="spellStart"/>
      <w:r w:rsidR="00250714" w:rsidRPr="00250714">
        <w:t>února</w:t>
      </w:r>
      <w:proofErr w:type="spellEnd"/>
      <w:r w:rsidR="00250714" w:rsidRPr="00250714">
        <w:t xml:space="preserve"> 2026</w:t>
      </w:r>
    </w:p>
    <w:p w14:paraId="6A366372" w14:textId="0C5A9E87" w:rsidR="00014537" w:rsidRPr="00014537" w:rsidRDefault="00014537" w:rsidP="00250714">
      <w:pPr>
        <w:spacing w:after="80" w:line="240" w:lineRule="auto"/>
        <w:rPr>
          <w:lang w:val="cs-CZ"/>
        </w:rPr>
      </w:pPr>
      <w:r>
        <w:rPr>
          <w:lang w:val="cs-CZ"/>
        </w:rPr>
        <w:t>[2</w:t>
      </w:r>
      <w:r w:rsidRPr="00085FF3">
        <w:rPr>
          <w:lang w:val="cs-CZ"/>
        </w:rPr>
        <w:t>]</w:t>
      </w:r>
      <w:r>
        <w:rPr>
          <w:lang w:val="cs-CZ"/>
        </w:rPr>
        <w:t xml:space="preserve"> </w:t>
      </w:r>
      <w:hyperlink r:id="rId11" w:history="1">
        <w:r w:rsidRPr="00014537">
          <w:rPr>
            <w:rStyle w:val="Hypertextovodkaz"/>
            <w:lang w:val="cs-CZ"/>
          </w:rPr>
          <w:t>Usnesení vlády č. 1350/2020</w:t>
        </w:r>
      </w:hyperlink>
    </w:p>
    <w:p w14:paraId="3D81C50E" w14:textId="49FB094E" w:rsidR="00250714" w:rsidRDefault="00014537" w:rsidP="00257E61">
      <w:pPr>
        <w:spacing w:after="80" w:line="240" w:lineRule="auto"/>
        <w:rPr>
          <w:lang w:val="cs-CZ"/>
        </w:rPr>
      </w:pPr>
      <w:r>
        <w:rPr>
          <w:lang w:val="cs-CZ"/>
        </w:rPr>
        <w:t>[3</w:t>
      </w:r>
      <w:r w:rsidRPr="00085FF3">
        <w:rPr>
          <w:lang w:val="cs-CZ"/>
        </w:rPr>
        <w:t>]</w:t>
      </w:r>
      <w:r w:rsidR="00EF06C2">
        <w:rPr>
          <w:lang w:val="cs-CZ"/>
        </w:rPr>
        <w:t xml:space="preserve"> </w:t>
      </w:r>
      <w:proofErr w:type="spellStart"/>
      <w:r w:rsidR="00EF06C2">
        <w:rPr>
          <w:lang w:val="cs-CZ"/>
        </w:rPr>
        <w:t>Techni</w:t>
      </w:r>
      <w:r w:rsidR="00EF06C2">
        <w:t>cká</w:t>
      </w:r>
      <w:proofErr w:type="spellEnd"/>
      <w:r w:rsidR="00EF06C2" w:rsidRPr="00EF06C2">
        <w:t xml:space="preserve"> </w:t>
      </w:r>
      <w:proofErr w:type="spellStart"/>
      <w:r w:rsidR="00EF06C2" w:rsidRPr="00EF06C2">
        <w:t>zpráv</w:t>
      </w:r>
      <w:r w:rsidR="00EF06C2">
        <w:t>a</w:t>
      </w:r>
      <w:proofErr w:type="spellEnd"/>
      <w:r w:rsidR="00EF06C2" w:rsidRPr="00EF06C2">
        <w:t xml:space="preserve"> SÚRAO 601/2022 „</w:t>
      </w:r>
      <w:proofErr w:type="spellStart"/>
      <w:r w:rsidR="00EF06C2" w:rsidRPr="00EF06C2">
        <w:t>Vyhodnocení</w:t>
      </w:r>
      <w:proofErr w:type="spellEnd"/>
      <w:r w:rsidR="00EF06C2" w:rsidRPr="00EF06C2">
        <w:t xml:space="preserve"> </w:t>
      </w:r>
      <w:proofErr w:type="spellStart"/>
      <w:r w:rsidR="00EF06C2" w:rsidRPr="00EF06C2">
        <w:t>vlivu</w:t>
      </w:r>
      <w:proofErr w:type="spellEnd"/>
      <w:r w:rsidR="00EF06C2" w:rsidRPr="00EF06C2">
        <w:t xml:space="preserve"> </w:t>
      </w:r>
      <w:proofErr w:type="spellStart"/>
      <w:r w:rsidR="00EF06C2" w:rsidRPr="00EF06C2">
        <w:t>nařízení</w:t>
      </w:r>
      <w:proofErr w:type="spellEnd"/>
      <w:r w:rsidR="00EF06C2" w:rsidRPr="00EF06C2">
        <w:t xml:space="preserve"> </w:t>
      </w:r>
      <w:proofErr w:type="spellStart"/>
      <w:r w:rsidR="00EF06C2" w:rsidRPr="00EF06C2">
        <w:t>Komise</w:t>
      </w:r>
      <w:proofErr w:type="spellEnd"/>
      <w:r w:rsidR="00EF06C2" w:rsidRPr="00EF06C2">
        <w:t xml:space="preserve"> o </w:t>
      </w:r>
      <w:proofErr w:type="spellStart"/>
      <w:r w:rsidR="00EF06C2" w:rsidRPr="00EF06C2">
        <w:t>taxonomii</w:t>
      </w:r>
      <w:proofErr w:type="spellEnd"/>
      <w:r w:rsidR="00EF06C2" w:rsidRPr="00EF06C2">
        <w:t xml:space="preserve"> EU“</w:t>
      </w:r>
    </w:p>
    <w:p w14:paraId="21517735" w14:textId="1E4802CD" w:rsidR="00184215" w:rsidRDefault="00250714" w:rsidP="00257E61">
      <w:pPr>
        <w:spacing w:after="80" w:line="240" w:lineRule="auto"/>
        <w:rPr>
          <w:lang w:val="cs-CZ"/>
        </w:rPr>
      </w:pPr>
      <w:r>
        <w:rPr>
          <w:lang w:val="cs-CZ"/>
        </w:rPr>
        <w:t>[4</w:t>
      </w:r>
      <w:r w:rsidRPr="00085FF3">
        <w:rPr>
          <w:lang w:val="cs-CZ"/>
        </w:rPr>
        <w:t>]</w:t>
      </w:r>
      <w:r>
        <w:rPr>
          <w:lang w:val="cs-CZ"/>
        </w:rPr>
        <w:t xml:space="preserve"> </w:t>
      </w:r>
      <w:r w:rsidR="00184215" w:rsidRPr="00184215">
        <w:rPr>
          <w:lang w:val="cs-CZ"/>
        </w:rPr>
        <w:t xml:space="preserve">Vrtný průzkum a měření ve vrtech lokalit Březový potok, Horka, Hrádek a </w:t>
      </w:r>
      <w:proofErr w:type="spellStart"/>
      <w:r w:rsidR="00184215" w:rsidRPr="00184215">
        <w:rPr>
          <w:lang w:val="cs-CZ"/>
        </w:rPr>
        <w:t>Janoch</w:t>
      </w:r>
      <w:proofErr w:type="spellEnd"/>
      <w:r w:rsidR="00184215">
        <w:rPr>
          <w:lang w:val="cs-CZ"/>
        </w:rPr>
        <w:t xml:space="preserve"> – písemná zpráva zadavatele - </w:t>
      </w:r>
      <w:hyperlink r:id="rId12" w:history="1">
        <w:r w:rsidR="001339CA" w:rsidRPr="001339CA">
          <w:rPr>
            <w:lang w:val="cs-CZ"/>
          </w:rPr>
          <w:t xml:space="preserve"> </w:t>
        </w:r>
        <w:r w:rsidR="001339CA" w:rsidRPr="001339CA">
          <w:rPr>
            <w:rStyle w:val="Hypertextovodkaz"/>
            <w:lang w:val="cs-CZ"/>
          </w:rPr>
          <w:t>https://nen.nipez.cz/file?id=3662680702&amp;typ=.pdf&amp;velikost=252159</w:t>
        </w:r>
        <w:r w:rsidR="00184215" w:rsidRPr="00561CAB">
          <w:rPr>
            <w:rStyle w:val="Hypertextovodkaz"/>
            <w:lang w:val="cs-CZ"/>
          </w:rPr>
          <w:t>B</w:t>
        </w:r>
      </w:hyperlink>
      <w:r w:rsidR="00184215">
        <w:rPr>
          <w:lang w:val="cs-CZ"/>
        </w:rPr>
        <w:t xml:space="preserve"> </w:t>
      </w:r>
    </w:p>
    <w:p w14:paraId="6FCF1A96" w14:textId="5CCDCB10" w:rsidR="0064629D" w:rsidRPr="001339CA" w:rsidRDefault="001339CA" w:rsidP="00257E61">
      <w:pPr>
        <w:spacing w:after="80" w:line="240" w:lineRule="auto"/>
        <w:rPr>
          <w:b/>
          <w:bCs/>
          <w:lang w:val="cs-CZ"/>
        </w:rPr>
      </w:pPr>
      <w:r>
        <w:rPr>
          <w:lang w:val="cs-CZ"/>
        </w:rPr>
        <w:t>[5</w:t>
      </w:r>
      <w:r w:rsidRPr="00085FF3">
        <w:rPr>
          <w:lang w:val="cs-CZ"/>
        </w:rPr>
        <w:t>]</w:t>
      </w:r>
      <w:r>
        <w:rPr>
          <w:lang w:val="cs-CZ"/>
        </w:rPr>
        <w:t xml:space="preserve"> Oznámení o zrušení zadávacího řízení </w:t>
      </w:r>
      <w:r w:rsidRPr="001339CA">
        <w:rPr>
          <w:i/>
          <w:iCs/>
          <w:lang w:val="cs-CZ"/>
        </w:rPr>
        <w:t xml:space="preserve">„Vrtný průzkum a měření ve vrtech lokalit Březový potok, Horka, Hrádek a </w:t>
      </w:r>
      <w:proofErr w:type="spellStart"/>
      <w:r w:rsidRPr="001339CA">
        <w:rPr>
          <w:i/>
          <w:iCs/>
          <w:lang w:val="cs-CZ"/>
        </w:rPr>
        <w:t>Janoch</w:t>
      </w:r>
      <w:proofErr w:type="spellEnd"/>
      <w:r w:rsidRPr="001339CA">
        <w:rPr>
          <w:i/>
          <w:iCs/>
          <w:lang w:val="cs-CZ"/>
        </w:rPr>
        <w:t xml:space="preserve"> – fáze 1“ </w:t>
      </w:r>
      <w:r>
        <w:rPr>
          <w:lang w:val="cs-CZ"/>
        </w:rPr>
        <w:t xml:space="preserve">- </w:t>
      </w:r>
      <w:hyperlink r:id="rId13" w:history="1">
        <w:r w:rsidRPr="005340DB">
          <w:rPr>
            <w:rStyle w:val="Hypertextovodkaz"/>
            <w:lang w:val="cs-CZ"/>
          </w:rPr>
          <w:t>https://nen.nipez.cz/file?id=4592124577</w:t>
        </w:r>
      </w:hyperlink>
    </w:p>
    <w:sectPr w:rsidR="0064629D" w:rsidRPr="001339CA">
      <w:headerReference w:type="default" r:id="rId14"/>
      <w:footerReference w:type="default" r:id="rId15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29CFD" w14:textId="77777777" w:rsidR="00B52CB7" w:rsidRDefault="00B52CB7">
      <w:pPr>
        <w:spacing w:after="0" w:line="240" w:lineRule="auto"/>
      </w:pPr>
      <w:r>
        <w:separator/>
      </w:r>
    </w:p>
  </w:endnote>
  <w:endnote w:type="continuationSeparator" w:id="0">
    <w:p w14:paraId="6233AD19" w14:textId="77777777" w:rsidR="00B52CB7" w:rsidRDefault="00B52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C327B" w14:textId="77777777" w:rsidR="00570BAC" w:rsidRDefault="00570BAC">
    <w:pPr>
      <w:pStyle w:val="Nadpis2"/>
      <w:spacing w:before="0" w:after="0"/>
      <w:rPr>
        <w:rFonts w:ascii="Calibri" w:eastAsia="Calibri" w:hAnsi="Calibri" w:cs="Calibri"/>
        <w:color w:val="538135"/>
        <w:sz w:val="24"/>
        <w:szCs w:val="24"/>
        <w:u w:color="538135"/>
      </w:rPr>
    </w:pPr>
  </w:p>
  <w:p w14:paraId="77A95DEA" w14:textId="77777777" w:rsidR="00570BAC" w:rsidRDefault="00F116FE" w:rsidP="001C413B">
    <w:pPr>
      <w:pStyle w:val="Nadpis2"/>
      <w:spacing w:before="0" w:after="0" w:line="240" w:lineRule="auto"/>
      <w:rPr>
        <w:rFonts w:ascii="Calibri" w:eastAsia="Calibri" w:hAnsi="Calibri" w:cs="Calibri"/>
        <w:color w:val="538135"/>
        <w:sz w:val="24"/>
        <w:szCs w:val="24"/>
        <w:u w:color="538135"/>
      </w:rPr>
    </w:pPr>
    <w:r>
      <w:rPr>
        <w:rFonts w:ascii="Calibri" w:eastAsia="Calibri" w:hAnsi="Calibri" w:cs="Calibri"/>
        <w:color w:val="538135"/>
        <w:sz w:val="24"/>
        <w:szCs w:val="24"/>
        <w:u w:color="538135"/>
      </w:rPr>
      <w:t xml:space="preserve">Mluvčí Platformy proti </w:t>
    </w:r>
    <w:proofErr w:type="spellStart"/>
    <w:r>
      <w:rPr>
        <w:rFonts w:ascii="Calibri" w:eastAsia="Calibri" w:hAnsi="Calibri" w:cs="Calibri"/>
        <w:color w:val="538135"/>
        <w:sz w:val="24"/>
        <w:szCs w:val="24"/>
        <w:u w:color="538135"/>
      </w:rPr>
      <w:t>hlubinn</w:t>
    </w:r>
    <w:proofErr w:type="spellEnd"/>
    <w:r>
      <w:rPr>
        <w:rFonts w:ascii="Calibri" w:eastAsia="Calibri" w:hAnsi="Calibri" w:cs="Calibri"/>
        <w:color w:val="538135"/>
        <w:sz w:val="24"/>
        <w:szCs w:val="24"/>
        <w:u w:color="538135"/>
        <w:lang w:val="fr-FR"/>
      </w:rPr>
      <w:t>é</w:t>
    </w:r>
    <w:r>
      <w:rPr>
        <w:rFonts w:ascii="Calibri" w:eastAsia="Calibri" w:hAnsi="Calibri" w:cs="Calibri"/>
        <w:color w:val="538135"/>
        <w:sz w:val="24"/>
        <w:szCs w:val="24"/>
        <w:u w:color="538135"/>
      </w:rPr>
      <w:t>mu úložišti</w:t>
    </w:r>
  </w:p>
  <w:p w14:paraId="3784D3EB" w14:textId="77777777" w:rsidR="001C413B" w:rsidRPr="001C413B" w:rsidRDefault="00203586" w:rsidP="001C413B">
    <w:pPr>
      <w:spacing w:after="0" w:line="240" w:lineRule="auto"/>
      <w:rPr>
        <w:rFonts w:eastAsia="Times New Roman" w:cs="Times New Roman"/>
        <w:bCs/>
        <w:sz w:val="24"/>
        <w:szCs w:val="24"/>
        <w:lang w:val="cs-CZ"/>
      </w:rPr>
    </w:pPr>
    <w:r>
      <w:rPr>
        <w:rFonts w:eastAsia="Times New Roman" w:cs="Times New Roman"/>
        <w:b/>
        <w:bCs/>
        <w:sz w:val="24"/>
        <w:szCs w:val="24"/>
        <w:lang w:val="cs-CZ"/>
      </w:rPr>
      <w:t>Michael Forman, starosta města Horažďovice</w:t>
    </w:r>
  </w:p>
  <w:p w14:paraId="7DC2A639" w14:textId="77777777" w:rsidR="001C413B" w:rsidRPr="000A3CE3" w:rsidRDefault="001C413B" w:rsidP="001C413B">
    <w:pPr>
      <w:spacing w:after="0" w:line="240" w:lineRule="auto"/>
      <w:rPr>
        <w:rFonts w:eastAsia="Times New Roman" w:cs="Times New Roman"/>
        <w:sz w:val="24"/>
        <w:szCs w:val="24"/>
      </w:rPr>
    </w:pPr>
    <w:r w:rsidRPr="000A3CE3">
      <w:rPr>
        <w:rFonts w:eastAsia="Times New Roman" w:cs="Times New Roman"/>
        <w:bCs/>
        <w:sz w:val="24"/>
        <w:szCs w:val="24"/>
      </w:rPr>
      <w:t xml:space="preserve">tel.: </w:t>
    </w:r>
    <w:r w:rsidR="00203586">
      <w:rPr>
        <w:rFonts w:eastAsia="Times New Roman" w:cs="Times New Roman"/>
        <w:bCs/>
        <w:sz w:val="24"/>
        <w:szCs w:val="24"/>
      </w:rPr>
      <w:t>724 181 019</w:t>
    </w:r>
    <w:r w:rsidRPr="000A3CE3">
      <w:rPr>
        <w:rFonts w:eastAsia="Times New Roman" w:cs="Times New Roman"/>
        <w:bCs/>
        <w:sz w:val="24"/>
        <w:szCs w:val="24"/>
      </w:rPr>
      <w:t xml:space="preserve">, </w:t>
    </w:r>
    <w:proofErr w:type="spellStart"/>
    <w:r w:rsidRPr="000A3CE3">
      <w:rPr>
        <w:rFonts w:eastAsia="Times New Roman" w:cs="Times New Roman"/>
        <w:bCs/>
        <w:sz w:val="24"/>
        <w:szCs w:val="24"/>
      </w:rPr>
      <w:t>e-mail</w:t>
    </w:r>
    <w:proofErr w:type="spellEnd"/>
    <w:r w:rsidRPr="000A3CE3">
      <w:rPr>
        <w:rFonts w:eastAsia="Times New Roman" w:cs="Times New Roman"/>
        <w:bCs/>
        <w:sz w:val="24"/>
        <w:szCs w:val="24"/>
      </w:rPr>
      <w:t xml:space="preserve">: </w:t>
    </w:r>
    <w:r w:rsidR="00203586">
      <w:rPr>
        <w:rFonts w:eastAsia="Times New Roman" w:cs="Times New Roman"/>
        <w:bCs/>
        <w:sz w:val="24"/>
        <w:szCs w:val="24"/>
      </w:rPr>
      <w:t>forman</w:t>
    </w:r>
    <w:r w:rsidR="00E95939" w:rsidRPr="00E95939">
      <w:rPr>
        <w:rFonts w:eastAsia="Times New Roman" w:cs="Times New Roman"/>
        <w:bCs/>
        <w:sz w:val="24"/>
        <w:szCs w:val="24"/>
      </w:rPr>
      <w:t>@</w:t>
    </w:r>
    <w:r w:rsidR="00203586">
      <w:rPr>
        <w:rFonts w:eastAsia="Times New Roman" w:cs="Times New Roman"/>
        <w:bCs/>
        <w:sz w:val="24"/>
        <w:szCs w:val="24"/>
      </w:rPr>
      <w:t>muh</w:t>
    </w:r>
    <w:r w:rsidR="003E0D94">
      <w:rPr>
        <w:rFonts w:eastAsia="Times New Roman" w:cs="Times New Roman"/>
        <w:bCs/>
        <w:sz w:val="24"/>
        <w:szCs w:val="24"/>
      </w:rPr>
      <w:t>o</w:t>
    </w:r>
    <w:r w:rsidR="00203586">
      <w:rPr>
        <w:rFonts w:eastAsia="Times New Roman" w:cs="Times New Roman"/>
        <w:bCs/>
        <w:sz w:val="24"/>
        <w:szCs w:val="24"/>
      </w:rPr>
      <w:t>razdovice</w:t>
    </w:r>
    <w:r w:rsidR="00E95939" w:rsidRPr="00E95939">
      <w:rPr>
        <w:rFonts w:eastAsia="Times New Roman" w:cs="Times New Roman"/>
        <w:bCs/>
        <w:sz w:val="24"/>
        <w:szCs w:val="24"/>
      </w:rPr>
      <w:t>.cz</w:t>
    </w:r>
  </w:p>
  <w:p w14:paraId="2F6FE054" w14:textId="77777777" w:rsidR="00570BAC" w:rsidRPr="001C413B" w:rsidRDefault="00570BAC" w:rsidP="001C413B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D86A0" w14:textId="77777777" w:rsidR="00B52CB7" w:rsidRDefault="00B52CB7">
      <w:pPr>
        <w:spacing w:after="0" w:line="240" w:lineRule="auto"/>
      </w:pPr>
      <w:r>
        <w:separator/>
      </w:r>
    </w:p>
  </w:footnote>
  <w:footnote w:type="continuationSeparator" w:id="0">
    <w:p w14:paraId="76F86FF5" w14:textId="77777777" w:rsidR="00B52CB7" w:rsidRDefault="00B52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E2D87" w14:textId="77777777" w:rsidR="00570BAC" w:rsidRDefault="00F116FE">
    <w:pPr>
      <w:pStyle w:val="Zhlav"/>
      <w:tabs>
        <w:tab w:val="clear" w:pos="9072"/>
        <w:tab w:val="right" w:pos="9046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7BED5827" wp14:editId="5B5BCD99">
          <wp:simplePos x="0" y="0"/>
          <wp:positionH relativeFrom="page">
            <wp:posOffset>895349</wp:posOffset>
          </wp:positionH>
          <wp:positionV relativeFrom="page">
            <wp:posOffset>447675</wp:posOffset>
          </wp:positionV>
          <wp:extent cx="2905125" cy="952500"/>
          <wp:effectExtent l="0" t="0" r="0" b="0"/>
          <wp:wrapNone/>
          <wp:docPr id="1073741825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05125" cy="9525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71B55B13" w14:textId="77777777" w:rsidR="00570BAC" w:rsidRDefault="00570BAC">
    <w:pPr>
      <w:pStyle w:val="Zhlav"/>
      <w:tabs>
        <w:tab w:val="clear" w:pos="9072"/>
        <w:tab w:val="right" w:pos="9046"/>
      </w:tabs>
      <w:jc w:val="center"/>
      <w:rPr>
        <w:b/>
        <w:bCs/>
        <w:sz w:val="16"/>
        <w:szCs w:val="16"/>
      </w:rPr>
    </w:pPr>
  </w:p>
  <w:p w14:paraId="5573C93C" w14:textId="77777777" w:rsidR="00570BAC" w:rsidRDefault="00F116FE">
    <w:pPr>
      <w:pStyle w:val="Zhlav"/>
      <w:tabs>
        <w:tab w:val="clear" w:pos="9072"/>
        <w:tab w:val="right" w:pos="9046"/>
      </w:tabs>
      <w:jc w:val="right"/>
      <w:rPr>
        <w:color w:val="339933"/>
        <w:sz w:val="28"/>
        <w:szCs w:val="28"/>
        <w:u w:color="339933"/>
      </w:rPr>
    </w:pPr>
    <w:r>
      <w:rPr>
        <w:b/>
        <w:bCs/>
        <w:color w:val="339933"/>
        <w:sz w:val="28"/>
        <w:szCs w:val="28"/>
        <w:u w:color="339933"/>
      </w:rPr>
      <w:t>Obce a občan</w:t>
    </w:r>
    <w:r>
      <w:rPr>
        <w:b/>
        <w:bCs/>
        <w:color w:val="339933"/>
        <w:sz w:val="28"/>
        <w:szCs w:val="28"/>
        <w:u w:color="339933"/>
        <w:lang w:val="fr-FR"/>
      </w:rPr>
      <w:t xml:space="preserve">é </w:t>
    </w:r>
    <w:r>
      <w:rPr>
        <w:b/>
        <w:bCs/>
        <w:color w:val="339933"/>
        <w:sz w:val="28"/>
        <w:szCs w:val="28"/>
        <w:u w:color="339933"/>
      </w:rPr>
      <w:t>hájí svá práva</w:t>
    </w:r>
  </w:p>
  <w:p w14:paraId="55FBDAD6" w14:textId="77777777" w:rsidR="00570BAC" w:rsidRDefault="00F116FE">
    <w:pPr>
      <w:pStyle w:val="Zhlav"/>
      <w:tabs>
        <w:tab w:val="clear" w:pos="4536"/>
        <w:tab w:val="clear" w:pos="9072"/>
        <w:tab w:val="left" w:pos="753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E0A8D"/>
    <w:multiLevelType w:val="hybridMultilevel"/>
    <w:tmpl w:val="C85A9DE2"/>
    <w:styleLink w:val="ImportedStyle1"/>
    <w:lvl w:ilvl="0" w:tplc="4D2270B6">
      <w:start w:val="1"/>
      <w:numFmt w:val="bullet"/>
      <w:lvlText w:val="·"/>
      <w:lvlJc w:val="left"/>
      <w:pPr>
        <w:ind w:left="35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5CC296">
      <w:start w:val="1"/>
      <w:numFmt w:val="bullet"/>
      <w:lvlText w:val="o"/>
      <w:lvlJc w:val="left"/>
      <w:pPr>
        <w:ind w:left="107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2D0AEF0">
      <w:start w:val="1"/>
      <w:numFmt w:val="bullet"/>
      <w:lvlText w:val="▪"/>
      <w:lvlJc w:val="left"/>
      <w:pPr>
        <w:ind w:left="17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5843938">
      <w:start w:val="1"/>
      <w:numFmt w:val="bullet"/>
      <w:lvlText w:val="·"/>
      <w:lvlJc w:val="left"/>
      <w:pPr>
        <w:ind w:left="251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3B21E50">
      <w:start w:val="1"/>
      <w:numFmt w:val="bullet"/>
      <w:lvlText w:val="o"/>
      <w:lvlJc w:val="left"/>
      <w:pPr>
        <w:ind w:left="323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2AADD5C">
      <w:start w:val="1"/>
      <w:numFmt w:val="bullet"/>
      <w:lvlText w:val="▪"/>
      <w:lvlJc w:val="left"/>
      <w:pPr>
        <w:ind w:left="39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2B810E8">
      <w:start w:val="1"/>
      <w:numFmt w:val="bullet"/>
      <w:lvlText w:val="·"/>
      <w:lvlJc w:val="left"/>
      <w:pPr>
        <w:ind w:left="467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916D6AE">
      <w:start w:val="1"/>
      <w:numFmt w:val="bullet"/>
      <w:lvlText w:val="o"/>
      <w:lvlJc w:val="left"/>
      <w:pPr>
        <w:ind w:left="53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A9EBDB2">
      <w:start w:val="1"/>
      <w:numFmt w:val="bullet"/>
      <w:lvlText w:val="▪"/>
      <w:lvlJc w:val="left"/>
      <w:pPr>
        <w:ind w:left="611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1395BAA"/>
    <w:multiLevelType w:val="hybridMultilevel"/>
    <w:tmpl w:val="C85A9DE2"/>
    <w:numStyleLink w:val="ImportedStyle1"/>
  </w:abstractNum>
  <w:abstractNum w:abstractNumId="2" w15:restartNumberingAfterBreak="0">
    <w:nsid w:val="5B726139"/>
    <w:multiLevelType w:val="hybridMultilevel"/>
    <w:tmpl w:val="11ECDB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6903240">
    <w:abstractNumId w:val="0"/>
  </w:num>
  <w:num w:numId="2" w16cid:durableId="2107576975">
    <w:abstractNumId w:val="1"/>
  </w:num>
  <w:num w:numId="3" w16cid:durableId="21402246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BAC"/>
    <w:rsid w:val="00003199"/>
    <w:rsid w:val="000035EF"/>
    <w:rsid w:val="00010E43"/>
    <w:rsid w:val="00014537"/>
    <w:rsid w:val="0001569C"/>
    <w:rsid w:val="000301F4"/>
    <w:rsid w:val="0003189A"/>
    <w:rsid w:val="000343BF"/>
    <w:rsid w:val="00040633"/>
    <w:rsid w:val="00052BB2"/>
    <w:rsid w:val="00085FF3"/>
    <w:rsid w:val="000B165E"/>
    <w:rsid w:val="000D4D9F"/>
    <w:rsid w:val="000F4021"/>
    <w:rsid w:val="00110140"/>
    <w:rsid w:val="00110925"/>
    <w:rsid w:val="00130AC1"/>
    <w:rsid w:val="001339CA"/>
    <w:rsid w:val="001343FE"/>
    <w:rsid w:val="00136CDA"/>
    <w:rsid w:val="00170820"/>
    <w:rsid w:val="00172BA7"/>
    <w:rsid w:val="00172C9D"/>
    <w:rsid w:val="00184215"/>
    <w:rsid w:val="0018452B"/>
    <w:rsid w:val="00192903"/>
    <w:rsid w:val="001948AB"/>
    <w:rsid w:val="001B109D"/>
    <w:rsid w:val="001B400F"/>
    <w:rsid w:val="001C413B"/>
    <w:rsid w:val="001E2CDB"/>
    <w:rsid w:val="001F2C37"/>
    <w:rsid w:val="00203586"/>
    <w:rsid w:val="00204E0F"/>
    <w:rsid w:val="00205C59"/>
    <w:rsid w:val="00220761"/>
    <w:rsid w:val="0022242E"/>
    <w:rsid w:val="002459D8"/>
    <w:rsid w:val="00250714"/>
    <w:rsid w:val="00257E61"/>
    <w:rsid w:val="00263D83"/>
    <w:rsid w:val="002763F2"/>
    <w:rsid w:val="00291488"/>
    <w:rsid w:val="00294DDD"/>
    <w:rsid w:val="002D7C5C"/>
    <w:rsid w:val="00304961"/>
    <w:rsid w:val="0030547D"/>
    <w:rsid w:val="00307919"/>
    <w:rsid w:val="00314A45"/>
    <w:rsid w:val="00314DDF"/>
    <w:rsid w:val="00317E60"/>
    <w:rsid w:val="0038291B"/>
    <w:rsid w:val="003B213A"/>
    <w:rsid w:val="003D7EE4"/>
    <w:rsid w:val="003E0D94"/>
    <w:rsid w:val="003E6B0C"/>
    <w:rsid w:val="003F764E"/>
    <w:rsid w:val="0040005F"/>
    <w:rsid w:val="00401C46"/>
    <w:rsid w:val="0044339A"/>
    <w:rsid w:val="00446313"/>
    <w:rsid w:val="004525B5"/>
    <w:rsid w:val="00454C23"/>
    <w:rsid w:val="00457C69"/>
    <w:rsid w:val="00493088"/>
    <w:rsid w:val="004A145A"/>
    <w:rsid w:val="004A5DD3"/>
    <w:rsid w:val="004A5E19"/>
    <w:rsid w:val="004A6619"/>
    <w:rsid w:val="004B56DA"/>
    <w:rsid w:val="004C6BBC"/>
    <w:rsid w:val="004E0874"/>
    <w:rsid w:val="004E157B"/>
    <w:rsid w:val="00505448"/>
    <w:rsid w:val="005218B0"/>
    <w:rsid w:val="00524E92"/>
    <w:rsid w:val="005340E3"/>
    <w:rsid w:val="005526EA"/>
    <w:rsid w:val="005531B1"/>
    <w:rsid w:val="00553E60"/>
    <w:rsid w:val="00570BAC"/>
    <w:rsid w:val="00594BC4"/>
    <w:rsid w:val="005B31F6"/>
    <w:rsid w:val="005C339B"/>
    <w:rsid w:val="005C395B"/>
    <w:rsid w:val="00614F18"/>
    <w:rsid w:val="00617C89"/>
    <w:rsid w:val="00626F65"/>
    <w:rsid w:val="00632597"/>
    <w:rsid w:val="00632D0D"/>
    <w:rsid w:val="00637B97"/>
    <w:rsid w:val="00642E4C"/>
    <w:rsid w:val="0064629D"/>
    <w:rsid w:val="00661336"/>
    <w:rsid w:val="00664AAA"/>
    <w:rsid w:val="006743F3"/>
    <w:rsid w:val="0068593E"/>
    <w:rsid w:val="00695C37"/>
    <w:rsid w:val="006D0A34"/>
    <w:rsid w:val="006E217C"/>
    <w:rsid w:val="006E30CF"/>
    <w:rsid w:val="006E5BD1"/>
    <w:rsid w:val="00707A5F"/>
    <w:rsid w:val="00723A42"/>
    <w:rsid w:val="00780005"/>
    <w:rsid w:val="007844CB"/>
    <w:rsid w:val="00796A0E"/>
    <w:rsid w:val="007B6F77"/>
    <w:rsid w:val="007D2643"/>
    <w:rsid w:val="007F521F"/>
    <w:rsid w:val="00817D27"/>
    <w:rsid w:val="008214B9"/>
    <w:rsid w:val="00823C3E"/>
    <w:rsid w:val="00824A28"/>
    <w:rsid w:val="00834950"/>
    <w:rsid w:val="00835665"/>
    <w:rsid w:val="008441A0"/>
    <w:rsid w:val="00865427"/>
    <w:rsid w:val="00893DED"/>
    <w:rsid w:val="008A507E"/>
    <w:rsid w:val="008B1D22"/>
    <w:rsid w:val="008B7023"/>
    <w:rsid w:val="008E01AA"/>
    <w:rsid w:val="008E591E"/>
    <w:rsid w:val="00902C0F"/>
    <w:rsid w:val="009112FF"/>
    <w:rsid w:val="009319DD"/>
    <w:rsid w:val="0097676E"/>
    <w:rsid w:val="00981C79"/>
    <w:rsid w:val="00985629"/>
    <w:rsid w:val="00985727"/>
    <w:rsid w:val="00994882"/>
    <w:rsid w:val="009C73CA"/>
    <w:rsid w:val="009D2E33"/>
    <w:rsid w:val="009E4F51"/>
    <w:rsid w:val="009F00EA"/>
    <w:rsid w:val="00A03A29"/>
    <w:rsid w:val="00A14EF6"/>
    <w:rsid w:val="00A341D4"/>
    <w:rsid w:val="00A83E3B"/>
    <w:rsid w:val="00AA1A3A"/>
    <w:rsid w:val="00AB250B"/>
    <w:rsid w:val="00AE61C5"/>
    <w:rsid w:val="00AF09C9"/>
    <w:rsid w:val="00AF78B3"/>
    <w:rsid w:val="00B03A37"/>
    <w:rsid w:val="00B1135C"/>
    <w:rsid w:val="00B17E5D"/>
    <w:rsid w:val="00B24336"/>
    <w:rsid w:val="00B52CB7"/>
    <w:rsid w:val="00B55AEC"/>
    <w:rsid w:val="00B90A9C"/>
    <w:rsid w:val="00BB4AAA"/>
    <w:rsid w:val="00BB5424"/>
    <w:rsid w:val="00BB5814"/>
    <w:rsid w:val="00BC5DF4"/>
    <w:rsid w:val="00C201CD"/>
    <w:rsid w:val="00C24F00"/>
    <w:rsid w:val="00C34D77"/>
    <w:rsid w:val="00C4574C"/>
    <w:rsid w:val="00C466E9"/>
    <w:rsid w:val="00C51579"/>
    <w:rsid w:val="00C55731"/>
    <w:rsid w:val="00C5695B"/>
    <w:rsid w:val="00C57399"/>
    <w:rsid w:val="00C65078"/>
    <w:rsid w:val="00C825D9"/>
    <w:rsid w:val="00C875B0"/>
    <w:rsid w:val="00CA0C0D"/>
    <w:rsid w:val="00CA3C76"/>
    <w:rsid w:val="00CC11A6"/>
    <w:rsid w:val="00CD1DA4"/>
    <w:rsid w:val="00CD7A04"/>
    <w:rsid w:val="00CE634E"/>
    <w:rsid w:val="00D238A2"/>
    <w:rsid w:val="00D27E0B"/>
    <w:rsid w:val="00D33B55"/>
    <w:rsid w:val="00D3419D"/>
    <w:rsid w:val="00D44804"/>
    <w:rsid w:val="00D45815"/>
    <w:rsid w:val="00D553D0"/>
    <w:rsid w:val="00D70160"/>
    <w:rsid w:val="00D72B45"/>
    <w:rsid w:val="00D770BD"/>
    <w:rsid w:val="00DB2818"/>
    <w:rsid w:val="00DC6A09"/>
    <w:rsid w:val="00DD33E1"/>
    <w:rsid w:val="00DF0803"/>
    <w:rsid w:val="00E005FD"/>
    <w:rsid w:val="00E051E9"/>
    <w:rsid w:val="00E17EF1"/>
    <w:rsid w:val="00E22136"/>
    <w:rsid w:val="00E42C8D"/>
    <w:rsid w:val="00E536F7"/>
    <w:rsid w:val="00E57B31"/>
    <w:rsid w:val="00E6406D"/>
    <w:rsid w:val="00E71A48"/>
    <w:rsid w:val="00E738BB"/>
    <w:rsid w:val="00E8105D"/>
    <w:rsid w:val="00E81B85"/>
    <w:rsid w:val="00E907FA"/>
    <w:rsid w:val="00E95939"/>
    <w:rsid w:val="00E960F0"/>
    <w:rsid w:val="00ED30C6"/>
    <w:rsid w:val="00ED3311"/>
    <w:rsid w:val="00ED4C44"/>
    <w:rsid w:val="00ED5265"/>
    <w:rsid w:val="00ED66BF"/>
    <w:rsid w:val="00ED7A7D"/>
    <w:rsid w:val="00EF06C2"/>
    <w:rsid w:val="00EF1DF3"/>
    <w:rsid w:val="00F116FE"/>
    <w:rsid w:val="00F16DA8"/>
    <w:rsid w:val="00F31435"/>
    <w:rsid w:val="00F3177A"/>
    <w:rsid w:val="00F320A5"/>
    <w:rsid w:val="00F34425"/>
    <w:rsid w:val="00F3459D"/>
    <w:rsid w:val="00F351D1"/>
    <w:rsid w:val="00F55BED"/>
    <w:rsid w:val="00F70332"/>
    <w:rsid w:val="00F96094"/>
    <w:rsid w:val="00FF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7ABC40"/>
  <w15:docId w15:val="{8B0638D1-AA5A-409C-9E56-C2FAFE205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Nadpis1">
    <w:name w:val="heading 1"/>
    <w:basedOn w:val="Normln"/>
    <w:next w:val="Normln"/>
    <w:link w:val="Nadpis1Char"/>
    <w:uiPriority w:val="9"/>
    <w:qFormat/>
    <w:rsid w:val="00172B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pPr>
      <w:spacing w:before="100" w:after="100" w:line="259" w:lineRule="auto"/>
      <w:outlineLvl w:val="1"/>
    </w:pPr>
    <w:rPr>
      <w:rFonts w:eastAsia="Times New Roman"/>
      <w:b/>
      <w:bCs/>
      <w:color w:val="000000"/>
      <w:sz w:val="36"/>
      <w:szCs w:val="36"/>
      <w:u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pPr>
      <w:tabs>
        <w:tab w:val="center" w:pos="4536"/>
        <w:tab w:val="right" w:pos="9072"/>
      </w:tabs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Odstavecseseznamem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color w:val="0563C1"/>
      <w:u w:val="single" w:color="0563C1"/>
    </w:rPr>
  </w:style>
  <w:style w:type="paragraph" w:styleId="Zpat">
    <w:name w:val="footer"/>
    <w:basedOn w:val="Normln"/>
    <w:link w:val="ZpatChar"/>
    <w:uiPriority w:val="99"/>
    <w:unhideWhenUsed/>
    <w:rsid w:val="001C4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C413B"/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character" w:styleId="Siln">
    <w:name w:val="Strong"/>
    <w:basedOn w:val="Standardnpsmoodstavce"/>
    <w:uiPriority w:val="22"/>
    <w:qFormat/>
    <w:rsid w:val="005526EA"/>
    <w:rPr>
      <w:b/>
      <w:bCs/>
    </w:rPr>
  </w:style>
  <w:style w:type="character" w:styleId="PromnnHTML">
    <w:name w:val="HTML Variable"/>
    <w:basedOn w:val="Standardnpsmoodstavce"/>
    <w:uiPriority w:val="99"/>
    <w:semiHidden/>
    <w:unhideWhenUsed/>
    <w:rsid w:val="00172BA7"/>
    <w:rPr>
      <w:i/>
      <w:iCs/>
    </w:rPr>
  </w:style>
  <w:style w:type="character" w:customStyle="1" w:styleId="Nadpis1Char">
    <w:name w:val="Nadpis 1 Char"/>
    <w:basedOn w:val="Standardnpsmoodstavce"/>
    <w:link w:val="Nadpis1"/>
    <w:uiPriority w:val="9"/>
    <w:rsid w:val="00172BA7"/>
    <w:rPr>
      <w:rFonts w:asciiTheme="majorHAnsi" w:eastAsiaTheme="majorEastAsia" w:hAnsiTheme="majorHAnsi" w:cstheme="majorBidi"/>
      <w:color w:val="2E74B5" w:themeColor="accent1" w:themeShade="BF"/>
      <w:sz w:val="32"/>
      <w:szCs w:val="32"/>
      <w:u w:color="000000"/>
      <w:lang w:val="de-D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356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5665"/>
    <w:rPr>
      <w:rFonts w:ascii="Segoe UI" w:eastAsia="Calibri" w:hAnsi="Segoe UI" w:cs="Segoe UI"/>
      <w:color w:val="000000"/>
      <w:sz w:val="18"/>
      <w:szCs w:val="18"/>
      <w:u w:color="000000"/>
      <w:lang w:val="de-DE"/>
    </w:rPr>
  </w:style>
  <w:style w:type="paragraph" w:styleId="FormtovanvHTML">
    <w:name w:val="HTML Preformatted"/>
    <w:basedOn w:val="Normln"/>
    <w:link w:val="FormtovanvHTMLChar"/>
    <w:uiPriority w:val="99"/>
    <w:unhideWhenUsed/>
    <w:rsid w:val="00E8105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bdr w:val="none" w:sz="0" w:space="0" w:color="auto"/>
      <w:lang w:val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E8105D"/>
    <w:rPr>
      <w:rFonts w:ascii="Courier New" w:eastAsia="Times New Roman" w:hAnsi="Courier New" w:cs="Courier New"/>
      <w:u w:color="000000"/>
      <w:bdr w:val="none" w:sz="0" w:space="0" w:color="auto"/>
    </w:rPr>
  </w:style>
  <w:style w:type="character" w:styleId="Zdraznn">
    <w:name w:val="Emphasis"/>
    <w:basedOn w:val="Standardnpsmoodstavce"/>
    <w:uiPriority w:val="20"/>
    <w:qFormat/>
    <w:rsid w:val="00E8105D"/>
    <w:rPr>
      <w:i/>
      <w:i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D33E1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EF1DF3"/>
    <w:rPr>
      <w:color w:val="FF00FF" w:themeColor="followedHyperlink"/>
      <w:u w:val="single"/>
    </w:rPr>
  </w:style>
  <w:style w:type="paragraph" w:styleId="Normlnweb">
    <w:name w:val="Normal (Web)"/>
    <w:uiPriority w:val="99"/>
    <w:rsid w:val="00314A45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character" w:styleId="Nevyeenzmnka">
    <w:name w:val="Unresolved Mention"/>
    <w:basedOn w:val="Standardnpsmoodstavce"/>
    <w:uiPriority w:val="99"/>
    <w:semiHidden/>
    <w:unhideWhenUsed/>
    <w:rsid w:val="002507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tformaprotiulozisti.cz" TargetMode="External"/><Relationship Id="rId13" Type="http://schemas.openxmlformats.org/officeDocument/2006/relationships/hyperlink" Target="https://nen.nipez.cz/file?id=459212457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en.nipez.cz/file?id=3662680702&amp;typ=.pdf&amp;velikost=252159B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dok.gov.cz/portal/zvlady/usneseni/2020/1350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platformaprotiulozisti.cz/cs/press/plany-statu-na-vyber-mista-pro-hlubinne-uloziste-hati-take-nepovedene-vyberove-rizeni-na-vrty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orman@muhorazdovice.cz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8D93D-C44D-4446-ABA2-E86E620C1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717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 Forman</dc:creator>
  <cp:lastModifiedBy>Edvard Sequens</cp:lastModifiedBy>
  <cp:revision>6</cp:revision>
  <cp:lastPrinted>2019-08-26T12:23:00Z</cp:lastPrinted>
  <dcterms:created xsi:type="dcterms:W3CDTF">2026-09-25T10:03:00Z</dcterms:created>
  <dcterms:modified xsi:type="dcterms:W3CDTF">2026-09-25T11:19:00Z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