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AC" w:rsidRPr="000301F4" w:rsidRDefault="00570BAC">
      <w:pPr>
        <w:rPr>
          <w:lang w:val="cs-CZ"/>
        </w:rPr>
      </w:pPr>
    </w:p>
    <w:p w:rsidR="00570BAC" w:rsidRPr="000301F4" w:rsidRDefault="00F116FE">
      <w:pPr>
        <w:spacing w:after="0"/>
        <w:jc w:val="center"/>
        <w:rPr>
          <w:b/>
          <w:bCs/>
          <w:sz w:val="24"/>
          <w:szCs w:val="24"/>
          <w:lang w:val="cs-CZ"/>
        </w:rPr>
      </w:pPr>
      <w:r w:rsidRPr="000301F4">
        <w:rPr>
          <w:b/>
          <w:bCs/>
          <w:sz w:val="24"/>
          <w:szCs w:val="24"/>
          <w:lang w:val="cs-CZ"/>
        </w:rPr>
        <w:t>Tisková zpráva Platformy proti hlubinnému úložišti</w:t>
      </w:r>
    </w:p>
    <w:p w:rsidR="00457C69" w:rsidRPr="003B213A" w:rsidRDefault="006600AB" w:rsidP="0038291B">
      <w:pPr>
        <w:jc w:val="center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z 27</w:t>
      </w:r>
      <w:r w:rsidR="0038291B" w:rsidRPr="003B213A">
        <w:rPr>
          <w:b/>
          <w:bCs/>
          <w:sz w:val="24"/>
          <w:szCs w:val="24"/>
          <w:lang w:val="cs-CZ"/>
        </w:rPr>
        <w:t xml:space="preserve">. </w:t>
      </w:r>
      <w:r>
        <w:rPr>
          <w:b/>
          <w:bCs/>
          <w:sz w:val="24"/>
          <w:szCs w:val="24"/>
          <w:lang w:val="cs-CZ"/>
        </w:rPr>
        <w:t>září</w:t>
      </w:r>
      <w:r w:rsidR="0096654E">
        <w:rPr>
          <w:b/>
          <w:bCs/>
          <w:sz w:val="24"/>
          <w:szCs w:val="24"/>
          <w:lang w:val="cs-CZ"/>
        </w:rPr>
        <w:t xml:space="preserve"> </w:t>
      </w:r>
      <w:r w:rsidR="0038291B" w:rsidRPr="003B213A">
        <w:rPr>
          <w:b/>
          <w:bCs/>
          <w:sz w:val="24"/>
          <w:szCs w:val="24"/>
          <w:lang w:val="cs-CZ"/>
        </w:rPr>
        <w:t>2019</w:t>
      </w:r>
    </w:p>
    <w:p w:rsidR="000301F4" w:rsidRPr="00547E67" w:rsidRDefault="00644F79" w:rsidP="003B213A">
      <w:pPr>
        <w:jc w:val="center"/>
        <w:rPr>
          <w:b/>
          <w:bCs/>
          <w:color w:val="00B050"/>
          <w:sz w:val="28"/>
          <w:szCs w:val="28"/>
          <w:lang w:val="cs-CZ"/>
        </w:rPr>
      </w:pPr>
      <w:r>
        <w:rPr>
          <w:b/>
          <w:bCs/>
          <w:color w:val="00B050"/>
          <w:sz w:val="28"/>
          <w:szCs w:val="28"/>
          <w:lang w:val="cs-CZ"/>
        </w:rPr>
        <w:t>Nejprve zákon o úložišti a</w:t>
      </w:r>
      <w:r w:rsidR="00547E67" w:rsidRPr="00547E67">
        <w:rPr>
          <w:b/>
          <w:bCs/>
          <w:color w:val="00B050"/>
          <w:sz w:val="28"/>
          <w:szCs w:val="28"/>
          <w:lang w:val="cs-CZ"/>
        </w:rPr>
        <w:t xml:space="preserve"> výběr až podle schválených paragrafů, ne naopak</w:t>
      </w:r>
    </w:p>
    <w:p w:rsidR="00570BAC" w:rsidRPr="00547E67" w:rsidRDefault="003B213A">
      <w:pPr>
        <w:spacing w:after="0"/>
        <w:jc w:val="center"/>
        <w:rPr>
          <w:b/>
          <w:bCs/>
          <w:sz w:val="24"/>
          <w:szCs w:val="24"/>
          <w:lang w:val="cs-CZ"/>
        </w:rPr>
      </w:pPr>
      <w:r w:rsidRPr="00547E67">
        <w:rPr>
          <w:b/>
          <w:bCs/>
          <w:sz w:val="24"/>
          <w:szCs w:val="24"/>
          <w:lang w:val="cs-CZ"/>
        </w:rPr>
        <w:t xml:space="preserve">Obce </w:t>
      </w:r>
      <w:r w:rsidR="00547E67" w:rsidRPr="00547E67">
        <w:rPr>
          <w:b/>
          <w:bCs/>
          <w:sz w:val="24"/>
          <w:szCs w:val="24"/>
          <w:lang w:val="cs-CZ"/>
        </w:rPr>
        <w:t>zaslaly připomínky k návrhu zákona o zapojení obcí do výběru</w:t>
      </w:r>
    </w:p>
    <w:p w:rsidR="00570BAC" w:rsidRPr="000301F4" w:rsidRDefault="00570BAC">
      <w:pPr>
        <w:spacing w:after="120" w:line="240" w:lineRule="auto"/>
        <w:jc w:val="both"/>
        <w:rPr>
          <w:b/>
          <w:bCs/>
          <w:sz w:val="32"/>
          <w:szCs w:val="32"/>
          <w:lang w:val="cs-CZ"/>
        </w:rPr>
      </w:pPr>
    </w:p>
    <w:p w:rsidR="0096654E" w:rsidRDefault="00BC5DF4" w:rsidP="0096654E">
      <w:pPr>
        <w:spacing w:after="120" w:line="240" w:lineRule="auto"/>
        <w:jc w:val="both"/>
        <w:rPr>
          <w:b/>
          <w:color w:val="000000" w:themeColor="text1"/>
          <w:lang w:val="cs-CZ"/>
        </w:rPr>
      </w:pPr>
      <w:r w:rsidRPr="00A31A9B">
        <w:rPr>
          <w:b/>
          <w:lang w:val="cs-CZ"/>
        </w:rPr>
        <w:t xml:space="preserve">Obce a spolky sdružené v Platformě proti hlubinnému úložišti </w:t>
      </w:r>
      <w:r w:rsidR="00A31A9B" w:rsidRPr="00A31A9B">
        <w:rPr>
          <w:b/>
          <w:lang w:val="cs-CZ"/>
        </w:rPr>
        <w:t>zaslaly</w:t>
      </w:r>
      <w:r w:rsidR="0096654E" w:rsidRPr="00A31A9B">
        <w:rPr>
          <w:b/>
          <w:lang w:val="cs-CZ"/>
        </w:rPr>
        <w:t xml:space="preserve"> Ministerstvu průmyslu </w:t>
      </w:r>
      <w:r w:rsidR="00A31A9B">
        <w:rPr>
          <w:b/>
          <w:lang w:val="cs-CZ"/>
        </w:rPr>
        <w:t xml:space="preserve">a obchodu (MPO) </w:t>
      </w:r>
      <w:r w:rsidR="0096654E" w:rsidRPr="00A31A9B">
        <w:rPr>
          <w:b/>
          <w:lang w:val="cs-CZ"/>
        </w:rPr>
        <w:t xml:space="preserve">své </w:t>
      </w:r>
      <w:r w:rsidR="00A31A9B" w:rsidRPr="00A31A9B">
        <w:rPr>
          <w:b/>
          <w:lang w:val="cs-CZ"/>
        </w:rPr>
        <w:t>oficiální vyjádření</w:t>
      </w:r>
      <w:r w:rsidR="0096654E" w:rsidRPr="00A31A9B">
        <w:rPr>
          <w:b/>
          <w:lang w:val="cs-CZ"/>
        </w:rPr>
        <w:t xml:space="preserve"> k věcnému </w:t>
      </w:r>
      <w:r w:rsidR="00547E67">
        <w:rPr>
          <w:b/>
          <w:lang w:val="cs-CZ"/>
        </w:rPr>
        <w:t>záměru</w:t>
      </w:r>
      <w:r w:rsidR="0096654E" w:rsidRPr="00A31A9B">
        <w:rPr>
          <w:b/>
          <w:lang w:val="cs-CZ"/>
        </w:rPr>
        <w:t xml:space="preserve"> zákona o zapojení obcí do výběru úložiště.</w:t>
      </w:r>
      <w:r w:rsidR="00A31A9B" w:rsidRPr="00A31A9B">
        <w:rPr>
          <w:b/>
          <w:color w:val="000000" w:themeColor="text1"/>
          <w:lang w:val="cs-CZ"/>
        </w:rPr>
        <w:t xml:space="preserve">  </w:t>
      </w:r>
      <w:r w:rsidR="00A31A9B">
        <w:rPr>
          <w:b/>
          <w:lang w:val="cs-CZ"/>
        </w:rPr>
        <w:t xml:space="preserve">Ten </w:t>
      </w:r>
      <w:r w:rsidR="00A31A9B" w:rsidRPr="00A31A9B">
        <w:rPr>
          <w:b/>
          <w:lang w:val="cs-CZ"/>
        </w:rPr>
        <w:t>bude zapotřebí podstatným způsobem přepracovat</w:t>
      </w:r>
      <w:r w:rsidR="00A31A9B">
        <w:rPr>
          <w:b/>
          <w:lang w:val="cs-CZ"/>
        </w:rPr>
        <w:t>, aby naplnil</w:t>
      </w:r>
      <w:r w:rsidR="00A31A9B" w:rsidRPr="00A31A9B">
        <w:rPr>
          <w:b/>
          <w:color w:val="000000" w:themeColor="text1"/>
          <w:lang w:val="cs-CZ"/>
        </w:rPr>
        <w:t xml:space="preserve"> požadavky atomového zákona </w:t>
      </w:r>
      <w:r w:rsidR="00A31A9B">
        <w:rPr>
          <w:b/>
          <w:color w:val="000000" w:themeColor="text1"/>
          <w:lang w:val="cs-CZ"/>
        </w:rPr>
        <w:t xml:space="preserve">a </w:t>
      </w:r>
      <w:r w:rsidR="00A31A9B" w:rsidRPr="00A31A9B">
        <w:rPr>
          <w:b/>
          <w:color w:val="000000" w:themeColor="text1"/>
          <w:lang w:val="cs-CZ"/>
        </w:rPr>
        <w:t xml:space="preserve">Směrnice Euratom na respektování zájmů dotčených obcí a účinnou účast veřejnosti při rozhodování o úložišti </w:t>
      </w:r>
      <w:r w:rsidR="00A31A9B" w:rsidRPr="00A31A9B">
        <w:rPr>
          <w:b/>
          <w:lang w:val="cs-CZ"/>
        </w:rPr>
        <w:t>[1]</w:t>
      </w:r>
      <w:r w:rsidR="00A31A9B" w:rsidRPr="00A31A9B">
        <w:rPr>
          <w:b/>
          <w:color w:val="000000" w:themeColor="text1"/>
          <w:lang w:val="cs-CZ"/>
        </w:rPr>
        <w:t xml:space="preserve">. </w:t>
      </w:r>
      <w:r w:rsidR="00A31A9B">
        <w:rPr>
          <w:b/>
          <w:color w:val="000000" w:themeColor="text1"/>
          <w:lang w:val="cs-CZ"/>
        </w:rPr>
        <w:t>Logickým požadavkem obcí také je, aby byly odloženy další kroky výběru úložiště</w:t>
      </w:r>
      <w:r w:rsidR="00D65F5B">
        <w:rPr>
          <w:b/>
          <w:color w:val="000000" w:themeColor="text1"/>
          <w:lang w:val="cs-CZ"/>
        </w:rPr>
        <w:t xml:space="preserve">, než zákon vstoupí v platnost. </w:t>
      </w:r>
      <w:r w:rsidR="00547E67" w:rsidRPr="00547E67">
        <w:rPr>
          <w:b/>
          <w:color w:val="000000" w:themeColor="text1"/>
          <w:lang w:val="cs-CZ"/>
        </w:rPr>
        <w:t xml:space="preserve">Dle ministra </w:t>
      </w:r>
      <w:r w:rsidR="00547E67">
        <w:rPr>
          <w:b/>
          <w:color w:val="000000" w:themeColor="text1"/>
          <w:lang w:val="cs-CZ"/>
        </w:rPr>
        <w:t>průmyslu Karla</w:t>
      </w:r>
      <w:r w:rsidR="00547E67" w:rsidRPr="00547E67">
        <w:rPr>
          <w:b/>
          <w:color w:val="000000" w:themeColor="text1"/>
          <w:lang w:val="cs-CZ"/>
        </w:rPr>
        <w:t xml:space="preserve"> Havlíčka má být proveden</w:t>
      </w:r>
      <w:r w:rsidR="00547E67">
        <w:rPr>
          <w:b/>
          <w:color w:val="000000" w:themeColor="text1"/>
          <w:lang w:val="cs-CZ"/>
        </w:rPr>
        <w:t xml:space="preserve"> výběr čtyř lokalit z devíti</w:t>
      </w:r>
      <w:r w:rsidR="00547E67" w:rsidRPr="00547E67">
        <w:rPr>
          <w:b/>
          <w:color w:val="000000" w:themeColor="text1"/>
          <w:lang w:val="cs-CZ"/>
        </w:rPr>
        <w:t xml:space="preserve"> do polo</w:t>
      </w:r>
      <w:r w:rsidR="00547E67">
        <w:rPr>
          <w:b/>
          <w:color w:val="000000" w:themeColor="text1"/>
          <w:lang w:val="cs-CZ"/>
        </w:rPr>
        <w:t>viny roku</w:t>
      </w:r>
      <w:r w:rsidR="00547E67" w:rsidRPr="00547E67">
        <w:rPr>
          <w:b/>
          <w:color w:val="000000" w:themeColor="text1"/>
          <w:lang w:val="cs-CZ"/>
        </w:rPr>
        <w:t xml:space="preserve"> 2020. Ale uvažovaný zákon ještě nebude </w:t>
      </w:r>
      <w:r w:rsidR="00D61172">
        <w:rPr>
          <w:b/>
          <w:color w:val="000000" w:themeColor="text1"/>
          <w:lang w:val="cs-CZ"/>
        </w:rPr>
        <w:t>schválený. V</w:t>
      </w:r>
      <w:r w:rsidR="00D65F5B">
        <w:rPr>
          <w:b/>
          <w:color w:val="000000" w:themeColor="text1"/>
          <w:lang w:val="cs-CZ"/>
        </w:rPr>
        <w:t>ýběr musí probíhat až podle nových legislativních pravidel.</w:t>
      </w:r>
      <w:bookmarkStart w:id="0" w:name="_GoBack"/>
      <w:bookmarkEnd w:id="0"/>
    </w:p>
    <w:p w:rsidR="00D65F5B" w:rsidRDefault="00D65F5B" w:rsidP="0096654E">
      <w:pPr>
        <w:spacing w:after="120" w:line="240" w:lineRule="auto"/>
        <w:jc w:val="both"/>
        <w:rPr>
          <w:b/>
          <w:color w:val="000000" w:themeColor="text1"/>
          <w:lang w:val="cs-CZ"/>
        </w:rPr>
      </w:pPr>
      <w:r>
        <w:rPr>
          <w:b/>
          <w:color w:val="000000" w:themeColor="text1"/>
          <w:lang w:val="cs-CZ"/>
        </w:rPr>
        <w:t>Platforma proti hlubinnému úložišti návrhu zákona vytýká zejména:</w:t>
      </w:r>
    </w:p>
    <w:p w:rsidR="00D65F5B" w:rsidRPr="009E2F7E" w:rsidRDefault="00D65F5B" w:rsidP="00D65F5B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Navržená m</w:t>
      </w:r>
      <w:r w:rsidRPr="00D65F5B">
        <w:rPr>
          <w:color w:val="000000" w:themeColor="text1"/>
          <w:lang w:val="cs-CZ"/>
        </w:rPr>
        <w:t xml:space="preserve">íra zapojení obcí a veřejnosti do procesu rozhodování o výběru lokality pro úložiště je </w:t>
      </w:r>
      <w:r w:rsidRPr="009E2F7E">
        <w:rPr>
          <w:color w:val="000000" w:themeColor="text1"/>
          <w:lang w:val="cs-CZ"/>
        </w:rPr>
        <w:t>naprosto nedostatečná. Skutečně efektivní může být jen tehdy, pokud obce či veřejnost mohou ovlivnit, zda v dané lokalitě vůbec bude proces pokračovat. To lze zajistit jedině uložením povinnosti S</w:t>
      </w:r>
      <w:r w:rsidR="00547E67">
        <w:rPr>
          <w:color w:val="000000" w:themeColor="text1"/>
          <w:lang w:val="cs-CZ"/>
        </w:rPr>
        <w:t>právy úložišť</w:t>
      </w:r>
      <w:r w:rsidRPr="009E2F7E">
        <w:rPr>
          <w:color w:val="000000" w:themeColor="text1"/>
          <w:lang w:val="cs-CZ"/>
        </w:rPr>
        <w:t xml:space="preserve"> vyžádat si před zahájením konkrétního řízení souhlas dotčených obcí.</w:t>
      </w:r>
    </w:p>
    <w:p w:rsidR="009E2F7E" w:rsidRPr="009E2F7E" w:rsidRDefault="00D65F5B" w:rsidP="009E2F7E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color w:val="000000" w:themeColor="text1"/>
          <w:lang w:val="cs-CZ"/>
        </w:rPr>
      </w:pPr>
      <w:r w:rsidRPr="009E2F7E">
        <w:rPr>
          <w:lang w:val="cs-CZ"/>
        </w:rPr>
        <w:t>Předložený návrh věcného záměru téměř zcela opomíjí zapojení veřejnosti</w:t>
      </w:r>
      <w:r w:rsidR="009E2F7E" w:rsidRPr="009E2F7E">
        <w:rPr>
          <w:lang w:val="cs-CZ"/>
        </w:rPr>
        <w:t xml:space="preserve"> a dělá z občanů obcí </w:t>
      </w:r>
      <w:r w:rsidR="00FF0618" w:rsidRPr="009E2F7E">
        <w:rPr>
          <w:lang w:val="cs-CZ"/>
        </w:rPr>
        <w:t xml:space="preserve">prakticky </w:t>
      </w:r>
      <w:r w:rsidR="009E2F7E" w:rsidRPr="009E2F7E">
        <w:rPr>
          <w:lang w:val="cs-CZ"/>
        </w:rPr>
        <w:t xml:space="preserve">pouhé statisty při povolovacích řízeních. </w:t>
      </w:r>
    </w:p>
    <w:p w:rsidR="009E2F7E" w:rsidRPr="009E2F7E" w:rsidRDefault="009E2F7E" w:rsidP="009E2F7E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color w:val="000000" w:themeColor="text1"/>
          <w:lang w:val="cs-CZ"/>
        </w:rPr>
      </w:pPr>
      <w:r w:rsidRPr="009E2F7E">
        <w:rPr>
          <w:lang w:val="cs-CZ"/>
        </w:rPr>
        <w:t>Návrh neřeší</w:t>
      </w:r>
      <w:r w:rsidRPr="00FF0618">
        <w:rPr>
          <w:lang w:val="cs-CZ"/>
        </w:rPr>
        <w:t xml:space="preserve"> postupy </w:t>
      </w:r>
      <w:r w:rsidRPr="009E2F7E">
        <w:rPr>
          <w:lang w:val="cs-CZ"/>
        </w:rPr>
        <w:t xml:space="preserve">při vyhledávání lokality pro úložiště, </w:t>
      </w:r>
      <w:r w:rsidR="00547E67">
        <w:rPr>
          <w:lang w:val="cs-CZ"/>
        </w:rPr>
        <w:t>které by zabránily</w:t>
      </w:r>
      <w:r w:rsidRPr="009E2F7E">
        <w:rPr>
          <w:lang w:val="cs-CZ"/>
        </w:rPr>
        <w:t xml:space="preserve"> je</w:t>
      </w:r>
      <w:r w:rsidR="00547E67">
        <w:rPr>
          <w:lang w:val="cs-CZ"/>
        </w:rPr>
        <w:t>jich častým účelovým změnám</w:t>
      </w:r>
      <w:r w:rsidR="00D61172">
        <w:rPr>
          <w:lang w:val="cs-CZ"/>
        </w:rPr>
        <w:t>,</w:t>
      </w:r>
      <w:r w:rsidR="00547E67">
        <w:rPr>
          <w:lang w:val="cs-CZ"/>
        </w:rPr>
        <w:t xml:space="preserve"> jaké se donedávna děly. </w:t>
      </w:r>
      <w:r w:rsidR="00FF0618">
        <w:rPr>
          <w:lang w:val="cs-CZ"/>
        </w:rPr>
        <w:t xml:space="preserve">Rovněž by bylo vhodné </w:t>
      </w:r>
      <w:r w:rsidRPr="009E2F7E">
        <w:rPr>
          <w:lang w:val="cs-CZ"/>
        </w:rPr>
        <w:t>zakotvení kritérií pro jednotlivé fáze procesu</w:t>
      </w:r>
      <w:r w:rsidR="00547E67">
        <w:rPr>
          <w:lang w:val="cs-CZ"/>
        </w:rPr>
        <w:t xml:space="preserve"> výběru</w:t>
      </w:r>
      <w:r w:rsidRPr="009E2F7E">
        <w:rPr>
          <w:lang w:val="cs-CZ"/>
        </w:rPr>
        <w:t xml:space="preserve"> do zákona.</w:t>
      </w:r>
    </w:p>
    <w:p w:rsidR="009E2F7E" w:rsidRPr="009E2F7E" w:rsidRDefault="009E2F7E" w:rsidP="00D65F5B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color w:val="000000" w:themeColor="text1"/>
          <w:lang w:val="cs-CZ"/>
        </w:rPr>
      </w:pPr>
      <w:r w:rsidRPr="009E2F7E">
        <w:rPr>
          <w:lang w:val="cs-CZ"/>
        </w:rPr>
        <w:t xml:space="preserve">V návrhu chybí jakýkoliv pokus o nastavení systému kompenzací pro celý proces vyhledávání a výběru lokality pro úložiště, jeho povolování a provoz. </w:t>
      </w:r>
    </w:p>
    <w:p w:rsidR="00570BAC" w:rsidRDefault="00BB5814" w:rsidP="00505448">
      <w:pPr>
        <w:spacing w:after="120" w:line="240" w:lineRule="auto"/>
        <w:jc w:val="both"/>
        <w:rPr>
          <w:i/>
          <w:iCs/>
          <w:lang w:val="cs-CZ"/>
        </w:rPr>
      </w:pPr>
      <w:r>
        <w:rPr>
          <w:lang w:val="cs-CZ"/>
        </w:rPr>
        <w:t xml:space="preserve">   </w:t>
      </w:r>
      <w:r w:rsidR="000301F4" w:rsidRPr="000301F4">
        <w:rPr>
          <w:lang w:val="cs-CZ"/>
        </w:rPr>
        <w:t>Petr Klásek</w:t>
      </w:r>
      <w:r w:rsidR="00F116FE" w:rsidRPr="000301F4">
        <w:rPr>
          <w:lang w:val="cs-CZ"/>
        </w:rPr>
        <w:t xml:space="preserve">, </w:t>
      </w:r>
      <w:r>
        <w:rPr>
          <w:lang w:val="cs-CZ"/>
        </w:rPr>
        <w:t xml:space="preserve">starosta Chanovic a </w:t>
      </w:r>
      <w:r w:rsidR="00F116FE" w:rsidRPr="000301F4">
        <w:rPr>
          <w:lang w:val="cs-CZ"/>
        </w:rPr>
        <w:t xml:space="preserve">mluvčí Platformy proti hlubinnému úložišti řekl: </w:t>
      </w:r>
      <w:r w:rsidR="00F116FE" w:rsidRPr="000301F4">
        <w:rPr>
          <w:i/>
          <w:iCs/>
          <w:lang w:val="cs-CZ"/>
        </w:rPr>
        <w:t>„</w:t>
      </w:r>
      <w:r w:rsidR="00835665">
        <w:rPr>
          <w:i/>
          <w:iCs/>
          <w:lang w:val="cs-CZ"/>
        </w:rPr>
        <w:t xml:space="preserve">S úložištěm nespěchejme, udělejme to pořádně. </w:t>
      </w:r>
      <w:r w:rsidR="00835665" w:rsidRPr="00C57399">
        <w:rPr>
          <w:i/>
          <w:iCs/>
          <w:lang w:val="cs-CZ"/>
        </w:rPr>
        <w:t>Po zákoně, který by zajistil práva obcím a lidem v nich žijících, voláme od počátku. Opětovně si uvědomujeme mimořádnost, ojedinělost, nebezpečnost a dlouhodobost uvažovaného úložiště. A je zde zvyšujíc</w:t>
      </w:r>
      <w:r w:rsidR="00835665">
        <w:rPr>
          <w:i/>
          <w:iCs/>
          <w:lang w:val="cs-CZ"/>
        </w:rPr>
        <w:t xml:space="preserve">í se tlak na zužování lokalit. Nejprve se musí </w:t>
      </w:r>
      <w:r w:rsidR="00835665" w:rsidRPr="00C57399">
        <w:rPr>
          <w:i/>
          <w:iCs/>
          <w:lang w:val="cs-CZ"/>
        </w:rPr>
        <w:t xml:space="preserve">určit obecná závazná pravidla a podle nich </w:t>
      </w:r>
      <w:r w:rsidR="00835665">
        <w:rPr>
          <w:i/>
          <w:iCs/>
          <w:lang w:val="cs-CZ"/>
        </w:rPr>
        <w:t xml:space="preserve">teprve </w:t>
      </w:r>
      <w:r w:rsidR="00835665" w:rsidRPr="00C57399">
        <w:rPr>
          <w:i/>
          <w:iCs/>
          <w:lang w:val="cs-CZ"/>
        </w:rPr>
        <w:t>postupovat. Ne, naopak.</w:t>
      </w:r>
      <w:r w:rsidR="00835665" w:rsidRPr="000301F4">
        <w:rPr>
          <w:i/>
          <w:iCs/>
          <w:lang w:val="cs-CZ"/>
        </w:rPr>
        <w:t>“</w:t>
      </w:r>
    </w:p>
    <w:p w:rsidR="00BB5814" w:rsidRDefault="00BB5814" w:rsidP="00505448">
      <w:pPr>
        <w:spacing w:after="120" w:line="240" w:lineRule="auto"/>
        <w:jc w:val="both"/>
        <w:rPr>
          <w:b/>
          <w:bCs/>
          <w:lang w:val="cs-CZ"/>
        </w:rPr>
      </w:pPr>
    </w:p>
    <w:p w:rsidR="00570BAC" w:rsidRDefault="000301F4" w:rsidP="004E0874">
      <w:pPr>
        <w:spacing w:after="120" w:line="240" w:lineRule="auto"/>
        <w:jc w:val="both"/>
        <w:rPr>
          <w:rStyle w:val="Hyperlink0"/>
          <w:lang w:val="cs-CZ"/>
        </w:rPr>
      </w:pPr>
      <w:r w:rsidRPr="000301F4">
        <w:rPr>
          <w:b/>
          <w:bCs/>
          <w:lang w:val="cs-CZ"/>
        </w:rPr>
        <w:t>Platforma proti hlubinnému úložišti</w:t>
      </w:r>
      <w:r w:rsidRPr="000301F4">
        <w:rPr>
          <w:lang w:val="cs-CZ"/>
        </w:rPr>
        <w:t xml:space="preserve"> sdružuje 47 členů (32 obcí a měst a 15 spolků) za účelem prosazování takového způsobu hledání řešení problému vyhořelého jaderného paliva a radioaktivních odpadů, který bude otevřený, průhledný a v němž obce a veřejnost budou mít zákony dostatečně garantované možnosti hájit své oprávněné zájmy. </w:t>
      </w:r>
      <w:hyperlink r:id="rId8" w:history="1">
        <w:r w:rsidRPr="000301F4">
          <w:rPr>
            <w:rStyle w:val="Hyperlink0"/>
            <w:lang w:val="cs-CZ"/>
          </w:rPr>
          <w:t>www.platformaprotiulozisti.cz</w:t>
        </w:r>
      </w:hyperlink>
    </w:p>
    <w:p w:rsidR="0096654E" w:rsidRPr="004E0874" w:rsidRDefault="0096654E" w:rsidP="004E0874">
      <w:pPr>
        <w:spacing w:after="120" w:line="240" w:lineRule="auto"/>
        <w:jc w:val="both"/>
        <w:rPr>
          <w:lang w:val="cs-CZ"/>
        </w:rPr>
      </w:pPr>
    </w:p>
    <w:p w:rsidR="00570BAC" w:rsidRPr="000301F4" w:rsidRDefault="00F116FE">
      <w:pPr>
        <w:spacing w:after="80" w:line="240" w:lineRule="auto"/>
        <w:rPr>
          <w:b/>
          <w:bCs/>
          <w:u w:val="single"/>
          <w:lang w:val="cs-CZ"/>
        </w:rPr>
      </w:pPr>
      <w:r w:rsidRPr="000301F4">
        <w:rPr>
          <w:b/>
          <w:bCs/>
          <w:u w:val="single"/>
          <w:lang w:val="cs-CZ"/>
        </w:rPr>
        <w:t xml:space="preserve">Další informace může poskytnout: </w:t>
      </w:r>
    </w:p>
    <w:p w:rsidR="00570BAC" w:rsidRDefault="000301F4">
      <w:pPr>
        <w:spacing w:after="40" w:line="240" w:lineRule="auto"/>
        <w:rPr>
          <w:lang w:val="cs-CZ"/>
        </w:rPr>
      </w:pPr>
      <w:r w:rsidRPr="000301F4">
        <w:rPr>
          <w:b/>
          <w:bCs/>
          <w:lang w:val="cs-CZ"/>
        </w:rPr>
        <w:t>Petr Klásek</w:t>
      </w:r>
      <w:r w:rsidR="00F116FE" w:rsidRPr="000301F4">
        <w:rPr>
          <w:lang w:val="cs-CZ"/>
        </w:rPr>
        <w:t xml:space="preserve">, </w:t>
      </w:r>
      <w:r w:rsidRPr="000301F4">
        <w:rPr>
          <w:lang w:val="cs-CZ"/>
        </w:rPr>
        <w:t xml:space="preserve">starosta obce Chanovice </w:t>
      </w:r>
      <w:r w:rsidR="00F116FE" w:rsidRPr="000301F4">
        <w:rPr>
          <w:lang w:val="cs-CZ"/>
        </w:rPr>
        <w:t xml:space="preserve">a mluvčí Platformy proti hlubinnému úložišti, </w:t>
      </w:r>
      <w:r w:rsidRPr="000301F4">
        <w:rPr>
          <w:lang w:val="cs-CZ"/>
        </w:rPr>
        <w:t xml:space="preserve">tel.: 606 745 795, e-mail: </w:t>
      </w:r>
      <w:hyperlink r:id="rId9" w:history="1">
        <w:r w:rsidR="00E22136" w:rsidRPr="0097691F">
          <w:rPr>
            <w:rStyle w:val="Hypertextovodkaz"/>
            <w:lang w:val="cs-CZ"/>
          </w:rPr>
          <w:t>obec.chanovice@email.cz</w:t>
        </w:r>
      </w:hyperlink>
    </w:p>
    <w:p w:rsidR="00E22136" w:rsidRDefault="00E22136">
      <w:pPr>
        <w:spacing w:after="40" w:line="240" w:lineRule="auto"/>
        <w:rPr>
          <w:lang w:val="cs-CZ"/>
        </w:rPr>
      </w:pPr>
    </w:p>
    <w:p w:rsidR="00547E67" w:rsidRDefault="00547E67" w:rsidP="00547E67">
      <w:pPr>
        <w:spacing w:after="40" w:line="240" w:lineRule="auto"/>
        <w:jc w:val="both"/>
        <w:rPr>
          <w:b/>
          <w:u w:val="single"/>
          <w:lang w:val="cs-CZ"/>
        </w:rPr>
      </w:pPr>
    </w:p>
    <w:p w:rsidR="00A83E3B" w:rsidRDefault="0096654E" w:rsidP="00547E67">
      <w:pPr>
        <w:spacing w:after="40" w:line="240" w:lineRule="auto"/>
        <w:jc w:val="both"/>
        <w:rPr>
          <w:b/>
          <w:lang w:val="cs-CZ"/>
        </w:rPr>
      </w:pPr>
      <w:r w:rsidRPr="00A31A9B">
        <w:rPr>
          <w:b/>
          <w:u w:val="single"/>
          <w:lang w:val="cs-CZ"/>
        </w:rPr>
        <w:t>V příloze:</w:t>
      </w:r>
      <w:r>
        <w:rPr>
          <w:b/>
          <w:lang w:val="cs-CZ"/>
        </w:rPr>
        <w:t xml:space="preserve"> </w:t>
      </w:r>
      <w:r w:rsidRPr="00A31A9B">
        <w:rPr>
          <w:lang w:val="cs-CZ"/>
        </w:rPr>
        <w:t>Připomínky obcí a spolků sdružených v Platformě proti hlubinnému úložišti k návrhu věcného záměru zákona o zapojení dotčených obcí a jejich občanů do řízení směřujících k výběru lokality pro ukládání radioaktivního odpadu v podzemních prostorách a k povolení provozování úložiště radioaktivních odpadů</w:t>
      </w:r>
    </w:p>
    <w:p w:rsidR="0096654E" w:rsidRPr="00A83E3B" w:rsidRDefault="0096654E" w:rsidP="0096654E">
      <w:pPr>
        <w:spacing w:after="40" w:line="240" w:lineRule="auto"/>
        <w:rPr>
          <w:b/>
          <w:lang w:val="cs-CZ"/>
        </w:rPr>
      </w:pPr>
    </w:p>
    <w:p w:rsidR="00547E67" w:rsidRDefault="00547E67" w:rsidP="00E22136">
      <w:pPr>
        <w:spacing w:after="80" w:line="240" w:lineRule="auto"/>
        <w:rPr>
          <w:rStyle w:val="None"/>
          <w:b/>
          <w:bCs/>
          <w:u w:val="single"/>
          <w:lang w:val="cs-CZ"/>
        </w:rPr>
      </w:pPr>
    </w:p>
    <w:p w:rsidR="00E22136" w:rsidRPr="00E22136" w:rsidRDefault="00E22136" w:rsidP="00E22136">
      <w:pPr>
        <w:spacing w:after="80" w:line="240" w:lineRule="auto"/>
        <w:rPr>
          <w:rStyle w:val="None"/>
          <w:b/>
          <w:bCs/>
          <w:u w:val="single"/>
          <w:lang w:val="cs-CZ"/>
        </w:rPr>
      </w:pPr>
      <w:r w:rsidRPr="00E22136">
        <w:rPr>
          <w:rStyle w:val="None"/>
          <w:b/>
          <w:bCs/>
          <w:u w:val="single"/>
          <w:lang w:val="cs-CZ"/>
        </w:rPr>
        <w:t>Poznámky:</w:t>
      </w:r>
    </w:p>
    <w:p w:rsidR="00A31A9B" w:rsidRPr="00E22136" w:rsidRDefault="00E22136" w:rsidP="00A31A9B">
      <w:pPr>
        <w:spacing w:after="80" w:line="240" w:lineRule="auto"/>
        <w:jc w:val="both"/>
        <w:rPr>
          <w:i/>
          <w:lang w:val="cs-CZ"/>
        </w:rPr>
      </w:pPr>
      <w:r w:rsidRPr="00E22136">
        <w:rPr>
          <w:lang w:val="cs-CZ"/>
        </w:rPr>
        <w:t xml:space="preserve">[1] </w:t>
      </w:r>
      <w:r w:rsidR="00A31A9B" w:rsidRPr="00E22136">
        <w:rPr>
          <w:lang w:val="cs-CZ"/>
        </w:rPr>
        <w:t>Nov</w:t>
      </w:r>
      <w:r w:rsidR="00A31A9B">
        <w:rPr>
          <w:lang w:val="cs-CZ"/>
        </w:rPr>
        <w:t>ý</w:t>
      </w:r>
      <w:r w:rsidR="00A31A9B" w:rsidRPr="00E22136">
        <w:rPr>
          <w:lang w:val="cs-CZ"/>
        </w:rPr>
        <w:t xml:space="preserve"> atomov</w:t>
      </w:r>
      <w:r w:rsidR="00A31A9B">
        <w:rPr>
          <w:lang w:val="cs-CZ"/>
        </w:rPr>
        <w:t>ý zákon</w:t>
      </w:r>
      <w:r w:rsidR="00A31A9B" w:rsidRPr="00E22136">
        <w:rPr>
          <w:lang w:val="cs-CZ"/>
        </w:rPr>
        <w:t xml:space="preserve"> č. 263/2016 Sb., v paragrafu 108 odstavec (4) předpokládá:</w:t>
      </w:r>
      <w:r w:rsidR="00A31A9B" w:rsidRPr="00E22136">
        <w:rPr>
          <w:i/>
          <w:lang w:val="cs-CZ"/>
        </w:rPr>
        <w:t xml:space="preserve"> „Postup při stanovení průzkumného území pro ukládání radioaktivního odpadu v podzemních prostorech, postup při stanovení chráněného území pro ukládání radioaktivního odpadu v podzemních prostorech, postup při povolování provozování úložiště radioaktivního odpadu a postup, jak zajistit respektování zájmů obcí, kterým náleží příspěvek z jaderného účtu dle § 117 odst. 1, a jejich občanů v těchto procesech, stanoví zvláštní zákon.“</w:t>
      </w:r>
    </w:p>
    <w:p w:rsidR="0038291B" w:rsidRDefault="00A31A9B" w:rsidP="009E2F7E">
      <w:pPr>
        <w:spacing w:after="80" w:line="240" w:lineRule="auto"/>
        <w:jc w:val="both"/>
        <w:rPr>
          <w:lang w:val="cs-CZ"/>
        </w:rPr>
      </w:pPr>
      <w:r w:rsidRPr="00E22136">
        <w:rPr>
          <w:lang w:val="cs-CZ"/>
        </w:rPr>
        <w:t xml:space="preserve">Směrnice Rady 2011/70/Euratom, kterou se stanoví rámec Společenství pro odpovědné a bezpečné nakládání s vyhořelým palivem a radioaktivním odpadem ve svém článku 10 Transparentnost, odstavci 2 požaduje: </w:t>
      </w:r>
      <w:r w:rsidRPr="00E22136">
        <w:rPr>
          <w:i/>
          <w:lang w:val="cs-CZ"/>
        </w:rPr>
        <w:t>„Členské státy zajistí, aby veřejnost měla v souladu s vnitrostátními právními předpisy a mezinárodními závazky potřebnou příležitost účinně se účastnit procesu rozhodování týkajícího se nakládání s vyhořelým palivem a radioaktivním odpadem.“</w:t>
      </w:r>
      <w:r w:rsidR="00401C46" w:rsidRPr="00E22136">
        <w:rPr>
          <w:lang w:val="cs-CZ"/>
        </w:rPr>
        <w:t xml:space="preserve"> </w:t>
      </w:r>
    </w:p>
    <w:p w:rsidR="00A83E3B" w:rsidRPr="000301F4" w:rsidRDefault="00A83E3B" w:rsidP="00A83E3B">
      <w:pPr>
        <w:spacing w:after="40" w:line="240" w:lineRule="auto"/>
        <w:jc w:val="both"/>
        <w:rPr>
          <w:lang w:val="cs-CZ"/>
        </w:rPr>
      </w:pPr>
    </w:p>
    <w:sectPr w:rsidR="00A83E3B" w:rsidRPr="000301F4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7B6" w:rsidRDefault="004A37B6">
      <w:pPr>
        <w:spacing w:after="0" w:line="240" w:lineRule="auto"/>
      </w:pPr>
      <w:r>
        <w:separator/>
      </w:r>
    </w:p>
  </w:endnote>
  <w:endnote w:type="continuationSeparator" w:id="0">
    <w:p w:rsidR="004A37B6" w:rsidRDefault="004A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AC" w:rsidRDefault="00570BAC">
    <w:pPr>
      <w:pStyle w:val="Nadpis2"/>
      <w:spacing w:before="0" w:after="0"/>
      <w:rPr>
        <w:rFonts w:ascii="Calibri" w:eastAsia="Calibri" w:hAnsi="Calibri" w:cs="Calibri"/>
        <w:color w:val="538135"/>
        <w:sz w:val="24"/>
        <w:szCs w:val="24"/>
        <w:u w:color="538135"/>
      </w:rPr>
    </w:pPr>
  </w:p>
  <w:p w:rsidR="00570BAC" w:rsidRDefault="00F116FE" w:rsidP="001C413B">
    <w:pPr>
      <w:pStyle w:val="Nadpis2"/>
      <w:spacing w:before="0" w:after="0" w:line="240" w:lineRule="auto"/>
      <w:rPr>
        <w:rFonts w:ascii="Calibri" w:eastAsia="Calibri" w:hAnsi="Calibri" w:cs="Calibri"/>
        <w:color w:val="538135"/>
        <w:sz w:val="24"/>
        <w:szCs w:val="24"/>
        <w:u w:color="538135"/>
      </w:rPr>
    </w:pPr>
    <w:r>
      <w:rPr>
        <w:rFonts w:ascii="Calibri" w:eastAsia="Calibri" w:hAnsi="Calibri" w:cs="Calibri"/>
        <w:color w:val="538135"/>
        <w:sz w:val="24"/>
        <w:szCs w:val="24"/>
        <w:u w:color="538135"/>
      </w:rPr>
      <w:t xml:space="preserve">Mluvčí Platformy proti </w:t>
    </w:r>
    <w:proofErr w:type="spellStart"/>
    <w:r>
      <w:rPr>
        <w:rFonts w:ascii="Calibri" w:eastAsia="Calibri" w:hAnsi="Calibri" w:cs="Calibri"/>
        <w:color w:val="538135"/>
        <w:sz w:val="24"/>
        <w:szCs w:val="24"/>
        <w:u w:color="538135"/>
      </w:rPr>
      <w:t>hlubinn</w:t>
    </w:r>
    <w:proofErr w:type="spellEnd"/>
    <w:r>
      <w:rPr>
        <w:rFonts w:ascii="Calibri" w:eastAsia="Calibri" w:hAnsi="Calibri" w:cs="Calibri"/>
        <w:color w:val="538135"/>
        <w:sz w:val="24"/>
        <w:szCs w:val="24"/>
        <w:u w:color="538135"/>
        <w:lang w:val="fr-FR"/>
      </w:rPr>
      <w:t>é</w:t>
    </w:r>
    <w:r>
      <w:rPr>
        <w:rFonts w:ascii="Calibri" w:eastAsia="Calibri" w:hAnsi="Calibri" w:cs="Calibri"/>
        <w:color w:val="538135"/>
        <w:sz w:val="24"/>
        <w:szCs w:val="24"/>
        <w:u w:color="538135"/>
      </w:rPr>
      <w:t>mu úložišti</w:t>
    </w:r>
  </w:p>
  <w:p w:rsidR="001C413B" w:rsidRPr="001C413B" w:rsidRDefault="001C413B" w:rsidP="001C413B">
    <w:pPr>
      <w:spacing w:after="0" w:line="240" w:lineRule="auto"/>
      <w:rPr>
        <w:rFonts w:eastAsia="Times New Roman" w:cs="Times New Roman"/>
        <w:bCs/>
        <w:sz w:val="24"/>
        <w:szCs w:val="24"/>
        <w:lang w:val="cs-CZ"/>
      </w:rPr>
    </w:pPr>
    <w:r w:rsidRPr="001C413B">
      <w:rPr>
        <w:rFonts w:eastAsia="Times New Roman" w:cs="Times New Roman"/>
        <w:b/>
        <w:bCs/>
        <w:sz w:val="24"/>
        <w:szCs w:val="24"/>
        <w:lang w:val="cs-CZ"/>
      </w:rPr>
      <w:t>Petr Klásek</w:t>
    </w:r>
    <w:r w:rsidRPr="001C413B">
      <w:rPr>
        <w:rFonts w:eastAsia="Times New Roman" w:cs="Times New Roman"/>
        <w:bCs/>
        <w:sz w:val="24"/>
        <w:szCs w:val="24"/>
        <w:lang w:val="cs-CZ"/>
      </w:rPr>
      <w:t>, starosta obce Chanovice</w:t>
    </w:r>
  </w:p>
  <w:p w:rsidR="001C413B" w:rsidRPr="000A3CE3" w:rsidRDefault="001C413B" w:rsidP="001C413B">
    <w:pPr>
      <w:spacing w:after="0" w:line="240" w:lineRule="auto"/>
      <w:rPr>
        <w:rFonts w:eastAsia="Times New Roman" w:cs="Times New Roman"/>
        <w:sz w:val="24"/>
        <w:szCs w:val="24"/>
      </w:rPr>
    </w:pPr>
    <w:r w:rsidRPr="000A3CE3">
      <w:rPr>
        <w:rFonts w:eastAsia="Times New Roman" w:cs="Times New Roman"/>
        <w:bCs/>
        <w:sz w:val="24"/>
        <w:szCs w:val="24"/>
      </w:rPr>
      <w:t xml:space="preserve">tel.: 606 745 795, </w:t>
    </w:r>
    <w:proofErr w:type="spellStart"/>
    <w:r w:rsidRPr="000A3CE3">
      <w:rPr>
        <w:rFonts w:eastAsia="Times New Roman" w:cs="Times New Roman"/>
        <w:bCs/>
        <w:sz w:val="24"/>
        <w:szCs w:val="24"/>
      </w:rPr>
      <w:t>e-mail</w:t>
    </w:r>
    <w:proofErr w:type="spellEnd"/>
    <w:r w:rsidRPr="000A3CE3">
      <w:rPr>
        <w:rFonts w:eastAsia="Times New Roman" w:cs="Times New Roman"/>
        <w:bCs/>
        <w:sz w:val="24"/>
        <w:szCs w:val="24"/>
      </w:rPr>
      <w:t>: obec.chanovice@email.cz</w:t>
    </w:r>
  </w:p>
  <w:p w:rsidR="00570BAC" w:rsidRPr="001C413B" w:rsidRDefault="00570BAC" w:rsidP="001C413B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7B6" w:rsidRDefault="004A37B6">
      <w:pPr>
        <w:spacing w:after="0" w:line="240" w:lineRule="auto"/>
      </w:pPr>
      <w:r>
        <w:separator/>
      </w:r>
    </w:p>
  </w:footnote>
  <w:footnote w:type="continuationSeparator" w:id="0">
    <w:p w:rsidR="004A37B6" w:rsidRDefault="004A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AC" w:rsidRDefault="00F116FE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895349</wp:posOffset>
          </wp:positionH>
          <wp:positionV relativeFrom="page">
            <wp:posOffset>447675</wp:posOffset>
          </wp:positionV>
          <wp:extent cx="2905125" cy="9525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570BAC" w:rsidRDefault="00570BAC">
    <w:pPr>
      <w:pStyle w:val="Zhlav"/>
      <w:tabs>
        <w:tab w:val="clear" w:pos="9072"/>
        <w:tab w:val="right" w:pos="9046"/>
      </w:tabs>
      <w:jc w:val="center"/>
      <w:rPr>
        <w:b/>
        <w:bCs/>
        <w:sz w:val="16"/>
        <w:szCs w:val="16"/>
      </w:rPr>
    </w:pPr>
  </w:p>
  <w:p w:rsidR="00570BAC" w:rsidRDefault="00F116FE">
    <w:pPr>
      <w:pStyle w:val="Zhlav"/>
      <w:tabs>
        <w:tab w:val="clear" w:pos="9072"/>
        <w:tab w:val="right" w:pos="9046"/>
      </w:tabs>
      <w:jc w:val="right"/>
      <w:rPr>
        <w:color w:val="339933"/>
        <w:sz w:val="28"/>
        <w:szCs w:val="28"/>
        <w:u w:color="339933"/>
      </w:rPr>
    </w:pPr>
    <w:r>
      <w:rPr>
        <w:b/>
        <w:bCs/>
        <w:color w:val="339933"/>
        <w:sz w:val="28"/>
        <w:szCs w:val="28"/>
        <w:u w:color="339933"/>
      </w:rPr>
      <w:t>Obce a občan</w:t>
    </w:r>
    <w:r>
      <w:rPr>
        <w:b/>
        <w:bCs/>
        <w:color w:val="339933"/>
        <w:sz w:val="28"/>
        <w:szCs w:val="28"/>
        <w:u w:color="339933"/>
        <w:lang w:val="fr-FR"/>
      </w:rPr>
      <w:t xml:space="preserve">é </w:t>
    </w:r>
    <w:r>
      <w:rPr>
        <w:b/>
        <w:bCs/>
        <w:color w:val="339933"/>
        <w:sz w:val="28"/>
        <w:szCs w:val="28"/>
        <w:u w:color="339933"/>
      </w:rPr>
      <w:t>hájí svá práva</w:t>
    </w:r>
  </w:p>
  <w:p w:rsidR="00570BAC" w:rsidRDefault="00F116FE">
    <w:pPr>
      <w:pStyle w:val="Zhlav"/>
      <w:tabs>
        <w:tab w:val="clear" w:pos="4536"/>
        <w:tab w:val="clear" w:pos="9072"/>
        <w:tab w:val="left" w:pos="75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A8D"/>
    <w:multiLevelType w:val="hybridMultilevel"/>
    <w:tmpl w:val="C85A9DE2"/>
    <w:styleLink w:val="ImportedStyle1"/>
    <w:lvl w:ilvl="0" w:tplc="4D2270B6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CC296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D0AEF0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43938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B21E50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AADD5C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B810E8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16D6AE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9EBDB2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1395BAA"/>
    <w:multiLevelType w:val="hybridMultilevel"/>
    <w:tmpl w:val="C85A9DE2"/>
    <w:numStyleLink w:val="ImportedStyle1"/>
  </w:abstractNum>
  <w:abstractNum w:abstractNumId="2" w15:restartNumberingAfterBreak="0">
    <w:nsid w:val="458702F3"/>
    <w:multiLevelType w:val="hybridMultilevel"/>
    <w:tmpl w:val="A4DC1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26139"/>
    <w:multiLevelType w:val="hybridMultilevel"/>
    <w:tmpl w:val="11ECD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AC"/>
    <w:rsid w:val="000301F4"/>
    <w:rsid w:val="0008009A"/>
    <w:rsid w:val="000F4021"/>
    <w:rsid w:val="00136CDA"/>
    <w:rsid w:val="00172BA7"/>
    <w:rsid w:val="001C413B"/>
    <w:rsid w:val="0038291B"/>
    <w:rsid w:val="003B213A"/>
    <w:rsid w:val="00401C46"/>
    <w:rsid w:val="00446313"/>
    <w:rsid w:val="00457C69"/>
    <w:rsid w:val="00493088"/>
    <w:rsid w:val="004A37B6"/>
    <w:rsid w:val="004E0874"/>
    <w:rsid w:val="00505448"/>
    <w:rsid w:val="005340E3"/>
    <w:rsid w:val="00547E67"/>
    <w:rsid w:val="005526EA"/>
    <w:rsid w:val="005531B1"/>
    <w:rsid w:val="00570BAC"/>
    <w:rsid w:val="00644F79"/>
    <w:rsid w:val="006600AB"/>
    <w:rsid w:val="006743F3"/>
    <w:rsid w:val="008214B9"/>
    <w:rsid w:val="00835665"/>
    <w:rsid w:val="0083768B"/>
    <w:rsid w:val="008A507E"/>
    <w:rsid w:val="008E591E"/>
    <w:rsid w:val="0096654E"/>
    <w:rsid w:val="009E2F7E"/>
    <w:rsid w:val="009E4F51"/>
    <w:rsid w:val="00A31A9B"/>
    <w:rsid w:val="00A83E3B"/>
    <w:rsid w:val="00B1135C"/>
    <w:rsid w:val="00B24336"/>
    <w:rsid w:val="00BB5814"/>
    <w:rsid w:val="00BC5DF4"/>
    <w:rsid w:val="00C57399"/>
    <w:rsid w:val="00D15BFE"/>
    <w:rsid w:val="00D61172"/>
    <w:rsid w:val="00D65F5B"/>
    <w:rsid w:val="00E22136"/>
    <w:rsid w:val="00E738BB"/>
    <w:rsid w:val="00F116FE"/>
    <w:rsid w:val="00F31435"/>
    <w:rsid w:val="00FF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0638D1-AA5A-409C-9E56-C2FAFE20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172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pPr>
      <w:spacing w:before="100" w:after="100" w:line="259" w:lineRule="auto"/>
      <w:outlineLvl w:val="1"/>
    </w:pPr>
    <w:rPr>
      <w:rFonts w:eastAsia="Times New Roman"/>
      <w:b/>
      <w:bCs/>
      <w:color w:val="000000"/>
      <w:sz w:val="36"/>
      <w:szCs w:val="3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563C1"/>
      <w:u w:val="single" w:color="0563C1"/>
    </w:rPr>
  </w:style>
  <w:style w:type="paragraph" w:styleId="Zpat">
    <w:name w:val="footer"/>
    <w:basedOn w:val="Normln"/>
    <w:link w:val="ZpatChar"/>
    <w:uiPriority w:val="99"/>
    <w:unhideWhenUsed/>
    <w:rsid w:val="001C4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13B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styleId="Siln">
    <w:name w:val="Strong"/>
    <w:basedOn w:val="Standardnpsmoodstavce"/>
    <w:uiPriority w:val="22"/>
    <w:qFormat/>
    <w:rsid w:val="005526EA"/>
    <w:rPr>
      <w:b/>
      <w:bCs/>
    </w:rPr>
  </w:style>
  <w:style w:type="character" w:styleId="PromnnHTML">
    <w:name w:val="HTML Variable"/>
    <w:basedOn w:val="Standardnpsmoodstavce"/>
    <w:uiPriority w:val="99"/>
    <w:semiHidden/>
    <w:unhideWhenUsed/>
    <w:rsid w:val="00172BA7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72BA7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665"/>
    <w:rPr>
      <w:rFonts w:ascii="Segoe UI" w:eastAsia="Calibri" w:hAnsi="Segoe UI" w:cs="Segoe UI"/>
      <w:color w:val="000000"/>
      <w:sz w:val="18"/>
      <w:szCs w:val="18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9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protiulozist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ec.chanovice@emai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F1EF1-805A-47F4-B88D-4A00FFC8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Edvard Sequens</cp:lastModifiedBy>
  <cp:revision>7</cp:revision>
  <cp:lastPrinted>2019-09-27T09:36:00Z</cp:lastPrinted>
  <dcterms:created xsi:type="dcterms:W3CDTF">2019-09-26T19:27:00Z</dcterms:created>
  <dcterms:modified xsi:type="dcterms:W3CDTF">2019-09-27T09:36:00Z</dcterms:modified>
</cp:coreProperties>
</file>